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Virtual Assistant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Virtual Assistant in the private equity and venture capital space plays a central role supporting investment professionals and executives. Responsibilities span managing communications, scheduling, and meeting coordination, handling administrative tasks, and assisting with special projects, all delivered remotely.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ideal candidate is detail-oriented, a strong communicator, and genuinely interested in the financial industry. It is a remote support role within the financial services sector, working closely with a team that operates under tight deal timelines.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Administrative Support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calendars, schedule meetings, and coordinate travel for executives and investment professionals.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Handle email correspondence, prioritize tasks, and maintain organized records.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and edit documents, presentations, and reports as needed.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Investor Relations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Assist in managing investor communications, including responding to inquiries and maintaining investor databases.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and distribute regular updates and reports to investors.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and support investor meetings and events.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Project Management &amp; Research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due diligence by organizing and tracking documents and information, and assist in monitoring and reporting on portfolio company performance.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with internal teams and external partners to keep projects running smoothly.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market research and industry analysis, compiling data and insights into concise reports, and assist with ad hoc projects such as events, marketing, and business development.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Prior experience as a Virtual Assistant or in an administrative role, preferably within financial services, private equity, or venture capital.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Basic knowledge of private equity and venture capital is a plus.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Tools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organizational and multitasking skills with strong attention to detail.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Microsoft Office (Word, Excel, PowerPoint) and familiarity with virtual communication tools such as Zoom and Slack.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written and verbal communication, and the ability to work independently, prioritize, and meet deadlines in a fast-paced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Virtual Assistant?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