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University Registrar</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Reporting to the Executive Director for Admission and Registration Services, the University Registrar provides strategic direction, supervision, and mentorship to a busy, multi-faceted service office distributed across multiple campus locations. The University Registrar is responsible for the maintenance and integrity of all student data and academic records and helps ensure adherence to university policies and procedures as well as state and federal regulations including FERPA.</w:t>
      </w:r>
    </w:p>
    <w:p>
      <w:pPr>
        <w:spacing w:after="140" w:line="300"/>
      </w:pPr>
      <w:r>
        <w:rPr>
          <w:rFonts w:ascii="Calibri" w:cs="Calibri" w:eastAsia="Calibri" w:hAnsi="Calibri"/>
          <w:color w:val="333333"/>
          <w:sz w:val="22"/>
          <w:szCs w:val="22"/>
        </w:rPr>
        <w:t xml:space="preserve">The role manages all staff and functions associated with student academic records, from course scheduling and registration to records security, transfer credit, grades, degree audit, and conferral. It is a senior academic records leadership role within the higher education sector.</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Records &amp; Registration</w:t>
      </w:r>
    </w:p>
    <w:p>
      <w:pPr>
        <w:pStyle w:val="ListParagraph"/>
        <w:numPr>
          <w:ilvl w:val="0"/>
          <w:numId w:val="2"/>
        </w:numPr>
        <w:spacing w:after="90" w:line="300"/>
      </w:pPr>
      <w:r>
        <w:rPr>
          <w:rFonts w:ascii="Calibri" w:cs="Calibri" w:eastAsia="Calibri" w:hAnsi="Calibri"/>
          <w:color w:val="333333"/>
          <w:sz w:val="22"/>
          <w:szCs w:val="22"/>
        </w:rPr>
        <w:t xml:space="preserve">Ensure the integrity of the university transcript and student academic records including registration activity, enrollment status, and course grades.</w:t>
      </w:r>
    </w:p>
    <w:p>
      <w:pPr>
        <w:pStyle w:val="ListParagraph"/>
        <w:numPr>
          <w:ilvl w:val="0"/>
          <w:numId w:val="2"/>
        </w:numPr>
        <w:spacing w:after="90" w:line="300"/>
      </w:pPr>
      <w:r>
        <w:rPr>
          <w:rFonts w:ascii="Calibri" w:cs="Calibri" w:eastAsia="Calibri" w:hAnsi="Calibri"/>
          <w:color w:val="333333"/>
          <w:sz w:val="22"/>
          <w:szCs w:val="22"/>
        </w:rPr>
        <w:t xml:space="preserve">Develop and issue course schedules and the academic calendar, and manage seamless term starts with a growing student population and new programs.</w:t>
      </w:r>
    </w:p>
    <w:p>
      <w:pPr>
        <w:pStyle w:val="ListParagraph"/>
        <w:numPr>
          <w:ilvl w:val="0"/>
          <w:numId w:val="2"/>
        </w:numPr>
        <w:spacing w:after="90" w:line="300"/>
      </w:pPr>
      <w:r>
        <w:rPr>
          <w:rFonts w:ascii="Calibri" w:cs="Calibri" w:eastAsia="Calibri" w:hAnsi="Calibri"/>
          <w:color w:val="333333"/>
          <w:sz w:val="22"/>
          <w:szCs w:val="22"/>
        </w:rPr>
        <w:t xml:space="preserve">Oversee the validation, posting, and conferral of certificates and degrees, and coordinate the academic appeal of dismissal and exception to academic policy processes.</w:t>
      </w:r>
    </w:p>
    <w:p>
      <w:pPr>
        <w:spacing w:after="140" w:line="300"/>
      </w:pPr>
      <w:r>
        <w:rPr>
          <w:rFonts w:ascii="Calibri" w:cs="Calibri" w:eastAsia="Calibri" w:hAnsi="Calibri"/>
          <w:b/>
          <w:bCs/>
          <w:color w:val="2E4D7B"/>
          <w:sz w:val="22"/>
          <w:szCs w:val="22"/>
        </w:rPr>
        <w:t xml:space="preserve">Policy &amp; Compliance</w:t>
      </w:r>
    </w:p>
    <w:p>
      <w:pPr>
        <w:pStyle w:val="ListParagraph"/>
        <w:numPr>
          <w:ilvl w:val="0"/>
          <w:numId w:val="2"/>
        </w:numPr>
        <w:spacing w:after="90" w:line="300"/>
      </w:pPr>
      <w:r>
        <w:rPr>
          <w:rFonts w:ascii="Calibri" w:cs="Calibri" w:eastAsia="Calibri" w:hAnsi="Calibri"/>
          <w:color w:val="333333"/>
          <w:sz w:val="22"/>
          <w:szCs w:val="22"/>
        </w:rPr>
        <w:t xml:space="preserve">Work with academic leadership to establish, support, and maintain academic programs, including course numbers, titles, credits, and grading schemes.</w:t>
      </w:r>
    </w:p>
    <w:p>
      <w:pPr>
        <w:pStyle w:val="ListParagraph"/>
        <w:numPr>
          <w:ilvl w:val="0"/>
          <w:numId w:val="2"/>
        </w:numPr>
        <w:spacing w:after="90" w:line="300"/>
      </w:pPr>
      <w:r>
        <w:rPr>
          <w:rFonts w:ascii="Calibri" w:cs="Calibri" w:eastAsia="Calibri" w:hAnsi="Calibri"/>
          <w:color w:val="333333"/>
          <w:sz w:val="22"/>
          <w:szCs w:val="22"/>
        </w:rPr>
        <w:t xml:space="preserve">Monitor policies governing the privacy and disclosure of information from student records.</w:t>
      </w:r>
    </w:p>
    <w:p>
      <w:pPr>
        <w:pStyle w:val="ListParagraph"/>
        <w:numPr>
          <w:ilvl w:val="0"/>
          <w:numId w:val="2"/>
        </w:numPr>
        <w:spacing w:after="90" w:line="300"/>
      </w:pPr>
      <w:r>
        <w:rPr>
          <w:rFonts w:ascii="Calibri" w:cs="Calibri" w:eastAsia="Calibri" w:hAnsi="Calibri"/>
          <w:color w:val="333333"/>
          <w:sz w:val="22"/>
          <w:szCs w:val="22"/>
        </w:rPr>
        <w:t xml:space="preserve">Play a central role in developing and implementing academic and administrative policies affecting students and courses.</w:t>
      </w:r>
    </w:p>
    <w:p>
      <w:pPr>
        <w:spacing w:after="140" w:line="300"/>
      </w:pPr>
      <w:r>
        <w:rPr>
          <w:rFonts w:ascii="Calibri" w:cs="Calibri" w:eastAsia="Calibri" w:hAnsi="Calibri"/>
          <w:b/>
          <w:bCs/>
          <w:color w:val="2E4D7B"/>
          <w:sz w:val="22"/>
          <w:szCs w:val="22"/>
        </w:rPr>
        <w:t xml:space="preserve">Leadership &amp; Operations</w:t>
      </w:r>
    </w:p>
    <w:p>
      <w:pPr>
        <w:pStyle w:val="ListParagraph"/>
        <w:numPr>
          <w:ilvl w:val="0"/>
          <w:numId w:val="2"/>
        </w:numPr>
        <w:spacing w:after="90" w:line="300"/>
      </w:pPr>
      <w:r>
        <w:rPr>
          <w:rFonts w:ascii="Calibri" w:cs="Calibri" w:eastAsia="Calibri" w:hAnsi="Calibri"/>
          <w:color w:val="333333"/>
          <w:sz w:val="22"/>
          <w:szCs w:val="22"/>
        </w:rPr>
        <w:t xml:space="preserve">Provide leadership, strategic direction, professional development, and support for the registrar's team.</w:t>
      </w:r>
    </w:p>
    <w:p>
      <w:pPr>
        <w:pStyle w:val="ListParagraph"/>
        <w:numPr>
          <w:ilvl w:val="0"/>
          <w:numId w:val="2"/>
        </w:numPr>
        <w:spacing w:after="90" w:line="300"/>
      </w:pPr>
      <w:r>
        <w:rPr>
          <w:rFonts w:ascii="Calibri" w:cs="Calibri" w:eastAsia="Calibri" w:hAnsi="Calibri"/>
          <w:color w:val="333333"/>
          <w:sz w:val="22"/>
          <w:szCs w:val="22"/>
        </w:rPr>
        <w:t xml:space="preserve">Continually improve the operation and efficiency of the office, collaborating with IT and student service teams on creative solutions and new product rollouts.</w:t>
      </w:r>
    </w:p>
    <w:p>
      <w:pPr>
        <w:pStyle w:val="ListParagraph"/>
        <w:numPr>
          <w:ilvl w:val="0"/>
          <w:numId w:val="2"/>
        </w:numPr>
        <w:spacing w:after="90" w:line="300"/>
      </w:pPr>
      <w:r>
        <w:rPr>
          <w:rFonts w:ascii="Calibri" w:cs="Calibri" w:eastAsia="Calibri" w:hAnsi="Calibri"/>
          <w:color w:val="333333"/>
          <w:sz w:val="22"/>
          <w:szCs w:val="22"/>
        </w:rPr>
        <w:t xml:space="preserve">Establish priorities and goals, and design and track metrics and key performance indicators for service levels experienced by students, faculty, and colleagues.</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Experience</w:t>
      </w:r>
    </w:p>
    <w:p>
      <w:pPr>
        <w:pStyle w:val="ListParagraph"/>
        <w:numPr>
          <w:ilvl w:val="0"/>
          <w:numId w:val="2"/>
        </w:numPr>
        <w:spacing w:after="90" w:line="300"/>
      </w:pPr>
      <w:r>
        <w:rPr>
          <w:rFonts w:ascii="Calibri" w:cs="Calibri" w:eastAsia="Calibri" w:hAnsi="Calibri"/>
          <w:color w:val="333333"/>
          <w:sz w:val="22"/>
          <w:szCs w:val="22"/>
        </w:rPr>
        <w:t xml:space="preserve">A master's degree with a minimum of four years of relevant experience as a Registrar, or seven years as an Assistant Registrar, within higher education.</w:t>
      </w:r>
    </w:p>
    <w:p>
      <w:pPr>
        <w:pStyle w:val="ListParagraph"/>
        <w:numPr>
          <w:ilvl w:val="0"/>
          <w:numId w:val="2"/>
        </w:numPr>
        <w:spacing w:after="90" w:line="300"/>
      </w:pPr>
      <w:r>
        <w:rPr>
          <w:rFonts w:ascii="Calibri" w:cs="Calibri" w:eastAsia="Calibri" w:hAnsi="Calibri"/>
          <w:color w:val="333333"/>
          <w:sz w:val="22"/>
          <w:szCs w:val="22"/>
        </w:rPr>
        <w:t xml:space="preserve">Five years of supervisory and leadership experience, with experience in academic policy development and student records.</w:t>
      </w:r>
    </w:p>
    <w:p>
      <w:pPr>
        <w:pStyle w:val="ListParagraph"/>
        <w:numPr>
          <w:ilvl w:val="0"/>
          <w:numId w:val="2"/>
        </w:numPr>
        <w:spacing w:after="90" w:line="300"/>
      </w:pPr>
      <w:r>
        <w:rPr>
          <w:rFonts w:ascii="Calibri" w:cs="Calibri" w:eastAsia="Calibri" w:hAnsi="Calibri"/>
          <w:color w:val="333333"/>
          <w:sz w:val="22"/>
          <w:szCs w:val="22"/>
        </w:rPr>
        <w:t xml:space="preserve">Demonstrated participation in the registrar service community, such as AACRAO.</w:t>
      </w:r>
    </w:p>
    <w:p>
      <w:pPr>
        <w:spacing w:after="140" w:line="300"/>
      </w:pPr>
      <w:r>
        <w:rPr>
          <w:rFonts w:ascii="Calibri" w:cs="Calibri" w:eastAsia="Calibri" w:hAnsi="Calibri"/>
          <w:b/>
          <w:bCs/>
          <w:color w:val="2E4D7B"/>
          <w:sz w:val="22"/>
          <w:szCs w:val="22"/>
        </w:rPr>
        <w:t xml:space="preserve">Technical Skills</w:t>
      </w:r>
    </w:p>
    <w:p>
      <w:pPr>
        <w:pStyle w:val="ListParagraph"/>
        <w:numPr>
          <w:ilvl w:val="0"/>
          <w:numId w:val="2"/>
        </w:numPr>
        <w:spacing w:after="90" w:line="300"/>
      </w:pPr>
      <w:r>
        <w:rPr>
          <w:rFonts w:ascii="Calibri" w:cs="Calibri" w:eastAsia="Calibri" w:hAnsi="Calibri"/>
          <w:color w:val="333333"/>
          <w:sz w:val="22"/>
          <w:szCs w:val="22"/>
        </w:rPr>
        <w:t xml:space="preserve">Experience with student information systems (such as Jenzabar or Banner), curriculum and policy management (such as Curriculog or Acalog), and scheduling systems (such as Ad Astra).</w:t>
      </w:r>
    </w:p>
    <w:p>
      <w:pPr>
        <w:pStyle w:val="ListParagraph"/>
        <w:numPr>
          <w:ilvl w:val="0"/>
          <w:numId w:val="2"/>
        </w:numPr>
        <w:spacing w:after="90" w:line="300"/>
      </w:pPr>
      <w:r>
        <w:rPr>
          <w:rFonts w:ascii="Calibri" w:cs="Calibri" w:eastAsia="Calibri" w:hAnsi="Calibri"/>
          <w:color w:val="333333"/>
          <w:sz w:val="22"/>
          <w:szCs w:val="22"/>
        </w:rPr>
        <w:t xml:space="preserve">Competency with the Microsoft Office suite, and experience supervising staff in a multi-campus structure preferred.</w:t>
      </w:r>
    </w:p>
    <w:p>
      <w:pPr>
        <w:pStyle w:val="ListParagraph"/>
        <w:numPr>
          <w:ilvl w:val="0"/>
          <w:numId w:val="2"/>
        </w:numPr>
        <w:spacing w:after="90" w:line="300"/>
      </w:pPr>
      <w:r>
        <w:rPr>
          <w:rFonts w:ascii="Calibri" w:cs="Calibri" w:eastAsia="Calibri" w:hAnsi="Calibri"/>
          <w:color w:val="333333"/>
          <w:sz w:val="22"/>
          <w:szCs w:val="22"/>
        </w:rPr>
        <w:t xml:space="preserve">Experience with CRM and project management software preferred, and fluency in an additional language a plus.</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University Registrar?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