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Montserrat" w:cs="Montserrat" w:eastAsia="Montserrat" w:hAnsi="Montserrat"/>
          <w:b/>
          <w:bCs/>
          <w:color w:val="A61E22"/>
          <w:sz w:val="18"/>
          <w:szCs w:val="18"/>
        </w:rPr>
        <w:t xml:space="preserve">JOB DESCRIPTION TEMPLATE</w:t>
      </w:r>
    </w:p>
    <w:p>
      <w:pPr>
        <w:pBdr>
          <w:bottom w:val="single" w:color="2E4D7B" w:sz="8" w:space="6"/>
        </w:pBdr>
        <w:spacing w:after="120"/>
      </w:pPr>
      <w:r>
        <w:rPr>
          <w:rFonts w:ascii="Montserrat" w:cs="Montserrat" w:eastAsia="Montserrat" w:hAnsi="Montserrat"/>
          <w:b/>
          <w:bCs/>
          <w:color w:val="2E4D7B"/>
          <w:sz w:val="44"/>
          <w:szCs w:val="44"/>
        </w:rPr>
        <w:t xml:space="preserve">Senior Vice President of Academic Affairs</w:t>
      </w:r>
    </w:p>
    <w:p>
      <w:pPr>
        <w:spacing w:after="140" w:line="300"/>
      </w:pPr>
      <w:r>
        <w:rPr>
          <w:rFonts w:ascii="Calibri" w:cs="Calibri" w:eastAsia="Calibri" w:hAnsi="Calibri"/>
          <w:i/>
          <w:iCs/>
          <w:color w:val="666666"/>
          <w:sz w:val="20"/>
          <w:szCs w:val="20"/>
        </w:rPr>
        <w:t xml:space="preserve">Provided by Excelon Associates, excelonassociates.com. Replace the bracketed placeholders with your institution details and adapt any section to fit your posting.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Position Details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Institution: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[Institution Name]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Location: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[City, State]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Reports To: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[Reports To]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Classification: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[Full Time, Exempt]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Salary Range: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[Salary Range]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About the Role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The Senior Vice President of Academic Affairs plays a crucial role as the liaison between academic leadership and university administration, prioritizing the best interests of students and faculty. As a member of the Senior Leadership Team, the role provides senior-level oversight for planning, implementing, and assessing educational programs and initiatives.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The position leads school deans, program directors, and faculty, oversees enrollment and retention efforts, and carries accountability for accreditation and institutional effectiveness. It is the senior-most academic leadership role within the higher education administration.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Key Responsibilities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Academic Strategy &amp; Programs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Serve as a member of the Senior Leadership Team, collaborating with leadership, faculty, and staff to manage, revise, and create academic policies and programs.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Provide senior-level oversight for planning, implementing, and assessing educational programs and initiatives.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Work with school deans to oversee institutional enrollment and retention management efforts.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Faculty &amp; Leadership Development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Conduct training, evaluation, professional development, and management of school deans, program directors, and faculty, supervising program directors through the deans.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Create a mentoring environment for school deans and general education faculty, and conduct classroom observations of teaching deans and faculty.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Represent the institution at academic, community, and professional meetings, and serve on institutional committees.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Accreditation &amp; Institutional Effectiveness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Supervise the planning, scheduling, and coordination of academic and administrative support for program reviews, campus visits, and self-studies.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Coordinate with departments on accreditation, compliance, institutional effectiveness, and daily operations.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Ensure compliance with accreditation standards and lead preparations for accreditation visits and reports.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Qualifications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Education &amp; Experience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Doctoral degree required.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Minimum of five years of academic leadership experience.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Skills &amp; Knowledge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Proficiency in online and campus-based pedagogies, with the ability to apply adult learning theory for student success.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Knowledge of institutional accreditation and federal and state regulatory requirements affecting academic operations, plus the ability to interpret academic and administrative policies.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Strong organizational and prioritization skills, the ability to manage multiple projects and produce reports under strict guidelines, and self-directed analytical, interpersonal, and communication skills with sound discretion and decision-making.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Compensation and Benefits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[Describe salary range, bonus or incentive structure, health and retirement benefits, paid time off, and any relocation assistance.]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How to Apply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[Provide application instructions, a contact email, or a link to your applicant portal.]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Equal Employment Opportunity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[Institution Name] is an equal opportunity employer. All qualified applicants will receive consideration for employment without regard to race, color, religion, sex, sexual orientation, gender identity, national origin, disability, or protected veteran status.</w:t>
      </w:r>
    </w:p>
    <w:p>
      <w:pPr>
        <w:pBdr>
          <w:top w:val="single" w:color="CCCCCC" w:sz="4" w:space="8"/>
        </w:pBdr>
        <w:spacing w:before="360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Template by Excelon Associates. Hiring a Senior Vice President of Academic Affairs? Our recruiters place leaders nationwide: excelonassociates.com</w:t>
      </w:r>
    </w:p>
    <w:sectPr>
      <w:pgSz w:w="12240" w:h="15840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31" w:hanging="259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2026-08-05T10:37:30.901Z</dcterms:created>
  <dcterms:modified xsi:type="dcterms:W3CDTF">2026-08-05T10:37:30.914Z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