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School Registrar</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school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School: </w:t>
      </w:r>
      <w:r>
        <w:rPr>
          <w:rFonts w:ascii="Calibri" w:cs="Calibri" w:eastAsia="Calibri" w:hAnsi="Calibri"/>
          <w:color w:val="333333"/>
          <w:sz w:val="22"/>
          <w:szCs w:val="22"/>
        </w:rPr>
        <w:t xml:space="preserve">[School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[Principal / Assistant Principal / District Registrar]</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The School Registrar owns the student records of a K-12 school. The role processes enrollments, transfers, and withdrawals, maintains cumulative records and transcripts, manages attendance data, and produces the state and district reports the school's funding depends on.</w:t>
      </w:r>
    </w:p>
    <w:p>
      <w:pPr>
        <w:spacing w:after="140" w:line="300"/>
      </w:pPr>
      <w:r>
        <w:rPr>
          <w:rFonts w:ascii="Calibri" w:cs="Calibri" w:eastAsia="Calibri" w:hAnsi="Calibri"/>
          <w:color w:val="333333"/>
          <w:sz w:val="22"/>
          <w:szCs w:val="22"/>
        </w:rPr>
        <w:t xml:space="preserve">The registrar is also the school's records gatekeeper, verifying custody and residency documents, responding to records requests from families, schools, and agencies within FERPA rules, and keeping the student information system accurate enough that counselors, administrators, and the district can trust what they see.</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Enrollment &amp; Records</w:t>
      </w:r>
    </w:p>
    <w:p>
      <w:pPr>
        <w:pStyle w:val="ListParagraph"/>
        <w:numPr>
          <w:ilvl w:val="0"/>
          <w:numId w:val="2"/>
        </w:numPr>
        <w:spacing w:after="90" w:line="300"/>
      </w:pPr>
      <w:r>
        <w:rPr>
          <w:rFonts w:ascii="Calibri" w:cs="Calibri" w:eastAsia="Calibri" w:hAnsi="Calibri"/>
          <w:color w:val="333333"/>
          <w:sz w:val="22"/>
          <w:szCs w:val="22"/>
        </w:rPr>
        <w:t xml:space="preserve">Process new enrollments, transfers, and withdrawals, verifying residency, custody, immunization, and prior school records.</w:t>
      </w:r>
    </w:p>
    <w:p>
      <w:pPr>
        <w:pStyle w:val="ListParagraph"/>
        <w:numPr>
          <w:ilvl w:val="0"/>
          <w:numId w:val="2"/>
        </w:numPr>
        <w:spacing w:after="90" w:line="300"/>
      </w:pPr>
      <w:r>
        <w:rPr>
          <w:rFonts w:ascii="Calibri" w:cs="Calibri" w:eastAsia="Calibri" w:hAnsi="Calibri"/>
          <w:color w:val="333333"/>
          <w:sz w:val="22"/>
          <w:szCs w:val="22"/>
        </w:rPr>
        <w:t xml:space="preserve">Maintain cumulative student records and transcripts, posting grades, credits, and test results accurately and on schedule.</w:t>
      </w:r>
    </w:p>
    <w:p>
      <w:pPr>
        <w:pStyle w:val="ListParagraph"/>
        <w:numPr>
          <w:ilvl w:val="0"/>
          <w:numId w:val="2"/>
        </w:numPr>
        <w:spacing w:after="90" w:line="300"/>
      </w:pPr>
      <w:r>
        <w:rPr>
          <w:rFonts w:ascii="Calibri" w:cs="Calibri" w:eastAsia="Calibri" w:hAnsi="Calibri"/>
          <w:color w:val="333333"/>
          <w:sz w:val="22"/>
          <w:szCs w:val="22"/>
        </w:rPr>
        <w:t xml:space="preserve">Respond to records requests from families, schools, colleges, and agencies in full compliance with FERPA and district policy.</w:t>
      </w:r>
    </w:p>
    <w:p>
      <w:pPr>
        <w:spacing w:after="140" w:line="300"/>
      </w:pPr>
      <w:r>
        <w:rPr>
          <w:rFonts w:ascii="Calibri" w:cs="Calibri" w:eastAsia="Calibri" w:hAnsi="Calibri"/>
          <w:b/>
          <w:bCs/>
          <w:color w:val="2E4D7B"/>
          <w:sz w:val="22"/>
          <w:szCs w:val="22"/>
        </w:rPr>
        <w:t xml:space="preserve">Data &amp; Reporting</w:t>
      </w:r>
    </w:p>
    <w:p>
      <w:pPr>
        <w:pStyle w:val="ListParagraph"/>
        <w:numPr>
          <w:ilvl w:val="0"/>
          <w:numId w:val="2"/>
        </w:numPr>
        <w:spacing w:after="90" w:line="300"/>
      </w:pPr>
      <w:r>
        <w:rPr>
          <w:rFonts w:ascii="Calibri" w:cs="Calibri" w:eastAsia="Calibri" w:hAnsi="Calibri"/>
          <w:color w:val="333333"/>
          <w:sz w:val="22"/>
          <w:szCs w:val="22"/>
        </w:rPr>
        <w:t xml:space="preserve">Keep the student information system accurate, auditing demographic, schedule, and attendance data on a regular cycle.</w:t>
      </w:r>
    </w:p>
    <w:p>
      <w:pPr>
        <w:pStyle w:val="ListParagraph"/>
        <w:numPr>
          <w:ilvl w:val="0"/>
          <w:numId w:val="2"/>
        </w:numPr>
        <w:spacing w:after="90" w:line="300"/>
      </w:pPr>
      <w:r>
        <w:rPr>
          <w:rFonts w:ascii="Calibri" w:cs="Calibri" w:eastAsia="Calibri" w:hAnsi="Calibri"/>
          <w:color w:val="333333"/>
          <w:sz w:val="22"/>
          <w:szCs w:val="22"/>
        </w:rPr>
        <w:t xml:space="preserve">Prepare and submit state and district enrollment and attendance reports tied to funding and accountability deadlines.</w:t>
      </w:r>
    </w:p>
    <w:p>
      <w:pPr>
        <w:pStyle w:val="ListParagraph"/>
        <w:numPr>
          <w:ilvl w:val="0"/>
          <w:numId w:val="2"/>
        </w:numPr>
        <w:spacing w:after="90" w:line="300"/>
      </w:pPr>
      <w:r>
        <w:rPr>
          <w:rFonts w:ascii="Calibri" w:cs="Calibri" w:eastAsia="Calibri" w:hAnsi="Calibri"/>
          <w:color w:val="333333"/>
          <w:sz w:val="22"/>
          <w:szCs w:val="22"/>
        </w:rPr>
        <w:t xml:space="preserve">Run graduation credit checks with counselors, flagging students off track well before senior year surprises.</w:t>
      </w:r>
    </w:p>
    <w:p>
      <w:pPr>
        <w:spacing w:after="140" w:line="300"/>
      </w:pPr>
      <w:r>
        <w:rPr>
          <w:rFonts w:ascii="Calibri" w:cs="Calibri" w:eastAsia="Calibri" w:hAnsi="Calibri"/>
          <w:b/>
          <w:bCs/>
          <w:color w:val="2E4D7B"/>
          <w:sz w:val="22"/>
          <w:szCs w:val="22"/>
        </w:rPr>
        <w:t xml:space="preserve">Office &amp; Service</w:t>
      </w:r>
    </w:p>
    <w:p>
      <w:pPr>
        <w:pStyle w:val="ListParagraph"/>
        <w:numPr>
          <w:ilvl w:val="0"/>
          <w:numId w:val="2"/>
        </w:numPr>
        <w:spacing w:after="90" w:line="300"/>
      </w:pPr>
      <w:r>
        <w:rPr>
          <w:rFonts w:ascii="Calibri" w:cs="Calibri" w:eastAsia="Calibri" w:hAnsi="Calibri"/>
          <w:color w:val="333333"/>
          <w:sz w:val="22"/>
          <w:szCs w:val="22"/>
        </w:rPr>
        <w:t xml:space="preserve">Serve as a front-office resource for families, handling sensitive situations with patience and confidentiality.</w:t>
      </w:r>
    </w:p>
    <w:p>
      <w:pPr>
        <w:pStyle w:val="ListParagraph"/>
        <w:numPr>
          <w:ilvl w:val="0"/>
          <w:numId w:val="2"/>
        </w:numPr>
        <w:spacing w:after="90" w:line="300"/>
      </w:pPr>
      <w:r>
        <w:rPr>
          <w:rFonts w:ascii="Calibri" w:cs="Calibri" w:eastAsia="Calibri" w:hAnsi="Calibri"/>
          <w:color w:val="333333"/>
          <w:sz w:val="22"/>
          <w:szCs w:val="22"/>
        </w:rPr>
        <w:t xml:space="preserve">Support scheduling, testing coordination, and report card cycles alongside counselors and administrators.</w:t>
      </w:r>
    </w:p>
    <w:p>
      <w:pPr>
        <w:pStyle w:val="ListParagraph"/>
        <w:numPr>
          <w:ilvl w:val="0"/>
          <w:numId w:val="2"/>
        </w:numPr>
        <w:spacing w:after="90" w:line="300"/>
      </w:pPr>
      <w:r>
        <w:rPr>
          <w:rFonts w:ascii="Calibri" w:cs="Calibri" w:eastAsia="Calibri" w:hAnsi="Calibri"/>
          <w:color w:val="333333"/>
          <w:sz w:val="22"/>
          <w:szCs w:val="22"/>
        </w:rPr>
        <w:t xml:space="preserve">Maintain records retention, archiving, and transfer practices that meet district and state requirements.</w:t>
      </w:r>
    </w:p>
    <w:p>
      <w:pPr>
        <w:pStyle w:val="Heading1"/>
        <w:spacing w:after="140" w:before="320"/>
      </w:pPr>
      <w:r>
        <w:rPr>
          <w:rFonts w:ascii="Montserrat" w:cs="Montserrat" w:eastAsia="Montserrat" w:hAnsi="Montserrat"/>
          <w:b/>
          <w:bCs/>
          <w:color w:val="2E4D7B"/>
          <w:sz w:val="26"/>
          <w:szCs w:val="26"/>
        </w:rPr>
        <w:t xml:space="preserve">Qualifications</w:t>
      </w:r>
    </w:p>
    <w:p>
      <w:pPr>
        <w:pStyle w:val="ListParagraph"/>
        <w:numPr>
          <w:ilvl w:val="0"/>
          <w:numId w:val="2"/>
        </w:numPr>
        <w:spacing w:after="90" w:line="300"/>
      </w:pPr>
      <w:r>
        <w:rPr>
          <w:rFonts w:ascii="Calibri" w:cs="Calibri" w:eastAsia="Calibri" w:hAnsi="Calibri"/>
          <w:color w:val="333333"/>
          <w:sz w:val="22"/>
          <w:szCs w:val="22"/>
        </w:rPr>
        <w:t xml:space="preserve">High school diploma required; an associate's or bachelor's degree in business, education, or a related field is preferred.</w:t>
      </w:r>
    </w:p>
    <w:p>
      <w:pPr>
        <w:pStyle w:val="ListParagraph"/>
        <w:numPr>
          <w:ilvl w:val="0"/>
          <w:numId w:val="2"/>
        </w:numPr>
        <w:spacing w:after="90" w:line="300"/>
      </w:pPr>
      <w:r>
        <w:rPr>
          <w:rFonts w:ascii="Calibri" w:cs="Calibri" w:eastAsia="Calibri" w:hAnsi="Calibri"/>
          <w:color w:val="333333"/>
          <w:sz w:val="22"/>
          <w:szCs w:val="22"/>
        </w:rPr>
        <w:t xml:space="preserve">At least three years of school office, records, or administrative experience, ideally in a K-12 setting.</w:t>
      </w:r>
    </w:p>
    <w:p>
      <w:pPr>
        <w:pStyle w:val="ListParagraph"/>
        <w:numPr>
          <w:ilvl w:val="0"/>
          <w:numId w:val="2"/>
        </w:numPr>
        <w:spacing w:after="90" w:line="300"/>
      </w:pPr>
      <w:r>
        <w:rPr>
          <w:rFonts w:ascii="Calibri" w:cs="Calibri" w:eastAsia="Calibri" w:hAnsi="Calibri"/>
          <w:color w:val="333333"/>
          <w:sz w:val="22"/>
          <w:szCs w:val="22"/>
        </w:rPr>
        <w:t xml:space="preserve">Working command of a student information system such as PowerSchool, Infinite Campus, or Skyward, with strong data-entry accuracy.</w:t>
      </w:r>
    </w:p>
    <w:p>
      <w:pPr>
        <w:pStyle w:val="ListParagraph"/>
        <w:numPr>
          <w:ilvl w:val="0"/>
          <w:numId w:val="2"/>
        </w:numPr>
        <w:spacing w:after="90" w:line="300"/>
      </w:pPr>
      <w:r>
        <w:rPr>
          <w:rFonts w:ascii="Calibri" w:cs="Calibri" w:eastAsia="Calibri" w:hAnsi="Calibri"/>
          <w:color w:val="333333"/>
          <w:sz w:val="22"/>
          <w:szCs w:val="22"/>
        </w:rPr>
        <w:t xml:space="preserve">Solid understanding of FERPA and student records law, with the judgment to handle custody and privacy situations correctly.</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[School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School Registrar? We recruit education administrators and student services staff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