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Nursing Program Director</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A Nursing Program Director leads and enhances an institution's nursing education programs, overseeing all aspects of the program including curriculum development, faculty leadership, accreditation compliance, and student success initiatives. The role suits a dedicated professional with strong organizational, communication, and mentorship skills and a passion for advancing the nursing profession.</w:t>
      </w:r>
    </w:p>
    <w:p>
      <w:pPr>
        <w:spacing w:after="140" w:line="300"/>
      </w:pPr>
      <w:r>
        <w:rPr>
          <w:rFonts w:ascii="Calibri" w:cs="Calibri" w:eastAsia="Calibri" w:hAnsi="Calibri"/>
          <w:color w:val="333333"/>
          <w:sz w:val="22"/>
          <w:szCs w:val="22"/>
        </w:rPr>
        <w:t xml:space="preserve">It is a senior nursing-education leadership role within the healthcare education space, blending academic leadership, accreditation stewardship, and clinical-partner relationships.</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Program Leadership &amp; Curriculum</w:t>
      </w:r>
    </w:p>
    <w:p>
      <w:pPr>
        <w:pStyle w:val="ListParagraph"/>
        <w:numPr>
          <w:ilvl w:val="0"/>
          <w:numId w:val="2"/>
        </w:numPr>
        <w:spacing w:after="90" w:line="300"/>
      </w:pPr>
      <w:r>
        <w:rPr>
          <w:rFonts w:ascii="Calibri" w:cs="Calibri" w:eastAsia="Calibri" w:hAnsi="Calibri"/>
          <w:color w:val="333333"/>
          <w:sz w:val="22"/>
          <w:szCs w:val="22"/>
        </w:rPr>
        <w:t xml:space="preserve">Provide strategic leadership and operational oversight of the nursing program, ensuring program excellence and student success.</w:t>
      </w:r>
    </w:p>
    <w:p>
      <w:pPr>
        <w:pStyle w:val="ListParagraph"/>
        <w:numPr>
          <w:ilvl w:val="0"/>
          <w:numId w:val="2"/>
        </w:numPr>
        <w:spacing w:after="90" w:line="300"/>
      </w:pPr>
      <w:r>
        <w:rPr>
          <w:rFonts w:ascii="Calibri" w:cs="Calibri" w:eastAsia="Calibri" w:hAnsi="Calibri"/>
          <w:color w:val="333333"/>
          <w:sz w:val="22"/>
          <w:szCs w:val="22"/>
        </w:rPr>
        <w:t xml:space="preserve">Develop, implement, and evaluate a comprehensive nursing curriculum that aligns with accreditation standards and industry needs.</w:t>
      </w:r>
    </w:p>
    <w:p>
      <w:pPr>
        <w:pStyle w:val="ListParagraph"/>
        <w:numPr>
          <w:ilvl w:val="0"/>
          <w:numId w:val="2"/>
        </w:numPr>
        <w:spacing w:after="90" w:line="300"/>
      </w:pPr>
      <w:r>
        <w:rPr>
          <w:rFonts w:ascii="Calibri" w:cs="Calibri" w:eastAsia="Calibri" w:hAnsi="Calibri"/>
          <w:color w:val="333333"/>
          <w:sz w:val="22"/>
          <w:szCs w:val="22"/>
        </w:rPr>
        <w:t xml:space="preserve">Promote innovative teaching practices and evidence-based methodologies in nursing education.</w:t>
      </w:r>
    </w:p>
    <w:p>
      <w:pPr>
        <w:spacing w:after="140" w:line="300"/>
      </w:pPr>
      <w:r>
        <w:rPr>
          <w:rFonts w:ascii="Calibri" w:cs="Calibri" w:eastAsia="Calibri" w:hAnsi="Calibri"/>
          <w:b/>
          <w:bCs/>
          <w:color w:val="2E4D7B"/>
          <w:sz w:val="22"/>
          <w:szCs w:val="22"/>
        </w:rPr>
        <w:t xml:space="preserve">Faculty, Accreditation &amp; Compliance</w:t>
      </w:r>
    </w:p>
    <w:p>
      <w:pPr>
        <w:pStyle w:val="ListParagraph"/>
        <w:numPr>
          <w:ilvl w:val="0"/>
          <w:numId w:val="2"/>
        </w:numPr>
        <w:spacing w:after="90" w:line="300"/>
      </w:pPr>
      <w:r>
        <w:rPr>
          <w:rFonts w:ascii="Calibri" w:cs="Calibri" w:eastAsia="Calibri" w:hAnsi="Calibri"/>
          <w:color w:val="333333"/>
          <w:sz w:val="22"/>
          <w:szCs w:val="22"/>
        </w:rPr>
        <w:t xml:space="preserve">Recruit, mentor, and assess nursing faculty, fostering a collaborative and growth-oriented environment.</w:t>
      </w:r>
    </w:p>
    <w:p>
      <w:pPr>
        <w:pStyle w:val="ListParagraph"/>
        <w:numPr>
          <w:ilvl w:val="0"/>
          <w:numId w:val="2"/>
        </w:numPr>
        <w:spacing w:after="90" w:line="300"/>
      </w:pPr>
      <w:r>
        <w:rPr>
          <w:rFonts w:ascii="Calibri" w:cs="Calibri" w:eastAsia="Calibri" w:hAnsi="Calibri"/>
          <w:color w:val="333333"/>
          <w:sz w:val="22"/>
          <w:szCs w:val="22"/>
        </w:rPr>
        <w:t xml:space="preserve">Ensure full compliance with state, national, and accreditation standards such as CCNE and ACEN.</w:t>
      </w:r>
    </w:p>
    <w:p>
      <w:pPr>
        <w:pStyle w:val="ListParagraph"/>
        <w:numPr>
          <w:ilvl w:val="0"/>
          <w:numId w:val="2"/>
        </w:numPr>
        <w:spacing w:after="90" w:line="300"/>
      </w:pPr>
      <w:r>
        <w:rPr>
          <w:rFonts w:ascii="Calibri" w:cs="Calibri" w:eastAsia="Calibri" w:hAnsi="Calibri"/>
          <w:color w:val="333333"/>
          <w:sz w:val="22"/>
          <w:szCs w:val="22"/>
        </w:rPr>
        <w:t xml:space="preserve">Establish and maintain relationships with healthcare organizations and community partners to support clinical placements and professional opportunities.</w:t>
      </w:r>
    </w:p>
    <w:p>
      <w:pPr>
        <w:spacing w:after="140" w:line="300"/>
      </w:pPr>
      <w:r>
        <w:rPr>
          <w:rFonts w:ascii="Calibri" w:cs="Calibri" w:eastAsia="Calibri" w:hAnsi="Calibri"/>
          <w:b/>
          <w:bCs/>
          <w:color w:val="2E4D7B"/>
          <w:sz w:val="22"/>
          <w:szCs w:val="22"/>
        </w:rPr>
        <w:t xml:space="preserve">Outcomes &amp; Budget</w:t>
      </w:r>
    </w:p>
    <w:p>
      <w:pPr>
        <w:pStyle w:val="ListParagraph"/>
        <w:numPr>
          <w:ilvl w:val="0"/>
          <w:numId w:val="2"/>
        </w:numPr>
        <w:spacing w:after="90" w:line="300"/>
      </w:pPr>
      <w:r>
        <w:rPr>
          <w:rFonts w:ascii="Calibri" w:cs="Calibri" w:eastAsia="Calibri" w:hAnsi="Calibri"/>
          <w:color w:val="333333"/>
          <w:sz w:val="22"/>
          <w:szCs w:val="22"/>
        </w:rPr>
        <w:t xml:space="preserve">Monitor and improve student outcomes, including retention, graduation rates, and NCLEX-RN licensure success.</w:t>
      </w:r>
    </w:p>
    <w:p>
      <w:pPr>
        <w:pStyle w:val="ListParagraph"/>
        <w:numPr>
          <w:ilvl w:val="0"/>
          <w:numId w:val="2"/>
        </w:numPr>
        <w:spacing w:after="90" w:line="300"/>
      </w:pPr>
      <w:r>
        <w:rPr>
          <w:rFonts w:ascii="Calibri" w:cs="Calibri" w:eastAsia="Calibri" w:hAnsi="Calibri"/>
          <w:color w:val="333333"/>
          <w:sz w:val="22"/>
          <w:szCs w:val="22"/>
        </w:rPr>
        <w:t xml:space="preserve">Prepare and manage the program's budget, aligning resources with strategic goals.</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Licensure</w:t>
      </w:r>
    </w:p>
    <w:p>
      <w:pPr>
        <w:pStyle w:val="ListParagraph"/>
        <w:numPr>
          <w:ilvl w:val="0"/>
          <w:numId w:val="2"/>
        </w:numPr>
        <w:spacing w:after="90" w:line="300"/>
      </w:pPr>
      <w:r>
        <w:rPr>
          <w:rFonts w:ascii="Calibri" w:cs="Calibri" w:eastAsia="Calibri" w:hAnsi="Calibri"/>
          <w:color w:val="333333"/>
          <w:sz w:val="22"/>
          <w:szCs w:val="22"/>
        </w:rPr>
        <w:t xml:space="preserve">Doctorate in nursing (PhD or DNP) or a related field.</w:t>
      </w:r>
    </w:p>
    <w:p>
      <w:pPr>
        <w:pStyle w:val="ListParagraph"/>
        <w:numPr>
          <w:ilvl w:val="0"/>
          <w:numId w:val="2"/>
        </w:numPr>
        <w:spacing w:after="90" w:line="300"/>
      </w:pPr>
      <w:r>
        <w:rPr>
          <w:rFonts w:ascii="Calibri" w:cs="Calibri" w:eastAsia="Calibri" w:hAnsi="Calibri"/>
          <w:color w:val="333333"/>
          <w:sz w:val="22"/>
          <w:szCs w:val="22"/>
        </w:rPr>
        <w:t xml:space="preserve">Current, unencumbered RN license with eligibility for licensure in the state of practice.</w:t>
      </w:r>
    </w:p>
    <w:p>
      <w:pPr>
        <w:spacing w:after="140" w:line="300"/>
      </w:pPr>
      <w:r>
        <w:rPr>
          <w:rFonts w:ascii="Calibri" w:cs="Calibri" w:eastAsia="Calibri" w:hAnsi="Calibri"/>
          <w:b/>
          <w:bCs/>
          <w:color w:val="2E4D7B"/>
          <w:sz w:val="22"/>
          <w:szCs w:val="22"/>
        </w:rPr>
        <w:t xml:space="preserve">Experience &amp; Skills</w:t>
      </w:r>
    </w:p>
    <w:p>
      <w:pPr>
        <w:pStyle w:val="ListParagraph"/>
        <w:numPr>
          <w:ilvl w:val="0"/>
          <w:numId w:val="2"/>
        </w:numPr>
        <w:spacing w:after="90" w:line="300"/>
      </w:pPr>
      <w:r>
        <w:rPr>
          <w:rFonts w:ascii="Calibri" w:cs="Calibri" w:eastAsia="Calibri" w:hAnsi="Calibri"/>
          <w:color w:val="333333"/>
          <w:sz w:val="22"/>
          <w:szCs w:val="22"/>
        </w:rPr>
        <w:t xml:space="preserve">Leadership experience in nursing education, preferably as a Program Director, Department Chair, or similar role.</w:t>
      </w:r>
    </w:p>
    <w:p>
      <w:pPr>
        <w:pStyle w:val="ListParagraph"/>
        <w:numPr>
          <w:ilvl w:val="0"/>
          <w:numId w:val="2"/>
        </w:numPr>
        <w:spacing w:after="90" w:line="300"/>
      </w:pPr>
      <w:r>
        <w:rPr>
          <w:rFonts w:ascii="Calibri" w:cs="Calibri" w:eastAsia="Calibri" w:hAnsi="Calibri"/>
          <w:color w:val="333333"/>
          <w:sz w:val="22"/>
          <w:szCs w:val="22"/>
        </w:rPr>
        <w:t xml:space="preserve">Expertise in accreditation processes, healthcare trends, and nursing education standards, with proven ability to lead curriculum design and faculty development.</w:t>
      </w:r>
    </w:p>
    <w:p>
      <w:pPr>
        <w:pStyle w:val="ListParagraph"/>
        <w:numPr>
          <w:ilvl w:val="0"/>
          <w:numId w:val="2"/>
        </w:numPr>
        <w:spacing w:after="90" w:line="300"/>
      </w:pPr>
      <w:r>
        <w:rPr>
          <w:rFonts w:ascii="Calibri" w:cs="Calibri" w:eastAsia="Calibri" w:hAnsi="Calibri"/>
          <w:color w:val="333333"/>
          <w:sz w:val="22"/>
          <w:szCs w:val="22"/>
        </w:rPr>
        <w:t xml:space="preserve">Strong organizational, interpersonal, and communication skills, and a demonstrated commitment to diversity, equity, and inclusion.</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Nursing Program Director?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