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Nursing Instructor</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A Nursing Instructor provides instruction that facilitates students' achievement of course objectives, engages in scholarly and service activities that support professional development, and contributes to the success of the college and its students. The role serves as core nursing faculty within a nursing program.</w:t>
      </w:r>
    </w:p>
    <w:p>
      <w:pPr>
        <w:spacing w:after="140" w:line="300"/>
      </w:pPr>
      <w:r>
        <w:rPr>
          <w:rFonts w:ascii="Calibri" w:cs="Calibri" w:eastAsia="Calibri" w:hAnsi="Calibri"/>
          <w:color w:val="333333"/>
          <w:sz w:val="22"/>
          <w:szCs w:val="22"/>
        </w:rPr>
        <w:t xml:space="preserve">Alongside teaching didactic and clinical classes, the instructor plans, teaches, and evaluates classroom, clinical, skills-lab, and other learning experiences in conjunction with other team members. They connect students to institutional resources and consistently demonstrate and coach students on the soft skills that matter in healthcare practice.</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Teaching &amp; Instruction</w:t>
      </w:r>
    </w:p>
    <w:p>
      <w:pPr>
        <w:pStyle w:val="ListParagraph"/>
        <w:numPr>
          <w:ilvl w:val="0"/>
          <w:numId w:val="2"/>
        </w:numPr>
        <w:spacing w:after="90" w:line="300"/>
      </w:pPr>
      <w:r>
        <w:rPr>
          <w:rFonts w:ascii="Calibri" w:cs="Calibri" w:eastAsia="Calibri" w:hAnsi="Calibri"/>
          <w:color w:val="333333"/>
          <w:sz w:val="22"/>
          <w:szCs w:val="22"/>
        </w:rPr>
        <w:t xml:space="preserve">Provide instruction that facilitates students' achievement of course objectives across assigned subject areas.</w:t>
      </w:r>
    </w:p>
    <w:p>
      <w:pPr>
        <w:pStyle w:val="ListParagraph"/>
        <w:numPr>
          <w:ilvl w:val="0"/>
          <w:numId w:val="2"/>
        </w:numPr>
        <w:spacing w:after="90" w:line="300"/>
      </w:pPr>
      <w:r>
        <w:rPr>
          <w:rFonts w:ascii="Calibri" w:cs="Calibri" w:eastAsia="Calibri" w:hAnsi="Calibri"/>
          <w:color w:val="333333"/>
          <w:sz w:val="22"/>
          <w:szCs w:val="22"/>
        </w:rPr>
        <w:t xml:space="preserve">Teach didactic and clinical classes, and plan, teach, and evaluate classroom, clinical, skills-lab, and other learning experiences in conjunction with other team members.</w:t>
      </w:r>
    </w:p>
    <w:p>
      <w:pPr>
        <w:pStyle w:val="ListParagraph"/>
        <w:numPr>
          <w:ilvl w:val="0"/>
          <w:numId w:val="2"/>
        </w:numPr>
        <w:spacing w:after="90" w:line="300"/>
      </w:pPr>
      <w:r>
        <w:rPr>
          <w:rFonts w:ascii="Calibri" w:cs="Calibri" w:eastAsia="Calibri" w:hAnsi="Calibri"/>
          <w:color w:val="333333"/>
          <w:sz w:val="22"/>
          <w:szCs w:val="22"/>
        </w:rPr>
        <w:t xml:space="preserve">Common teaching combinations include Med Surg and OB, Med Surg and Peds, and Med Surg and Mental Health.</w:t>
      </w:r>
    </w:p>
    <w:p>
      <w:pPr>
        <w:spacing w:after="140" w:line="300"/>
      </w:pPr>
      <w:r>
        <w:rPr>
          <w:rFonts w:ascii="Calibri" w:cs="Calibri" w:eastAsia="Calibri" w:hAnsi="Calibri"/>
          <w:b/>
          <w:bCs/>
          <w:color w:val="2E4D7B"/>
          <w:sz w:val="22"/>
          <w:szCs w:val="22"/>
        </w:rPr>
        <w:t xml:space="preserve">Student Success &amp; Coaching</w:t>
      </w:r>
    </w:p>
    <w:p>
      <w:pPr>
        <w:pStyle w:val="ListParagraph"/>
        <w:numPr>
          <w:ilvl w:val="0"/>
          <w:numId w:val="2"/>
        </w:numPr>
        <w:spacing w:after="90" w:line="300"/>
      </w:pPr>
      <w:r>
        <w:rPr>
          <w:rFonts w:ascii="Calibri" w:cs="Calibri" w:eastAsia="Calibri" w:hAnsi="Calibri"/>
          <w:color w:val="333333"/>
          <w:sz w:val="22"/>
          <w:szCs w:val="22"/>
        </w:rPr>
        <w:t xml:space="preserve">Connect students to college resources that support their academic and clinical success.</w:t>
      </w:r>
    </w:p>
    <w:p>
      <w:pPr>
        <w:pStyle w:val="ListParagraph"/>
        <w:numPr>
          <w:ilvl w:val="0"/>
          <w:numId w:val="2"/>
        </w:numPr>
        <w:spacing w:after="90" w:line="300"/>
      </w:pPr>
      <w:r>
        <w:rPr>
          <w:rFonts w:ascii="Calibri" w:cs="Calibri" w:eastAsia="Calibri" w:hAnsi="Calibri"/>
          <w:color w:val="333333"/>
          <w:sz w:val="22"/>
          <w:szCs w:val="22"/>
        </w:rPr>
        <w:t xml:space="preserve">Consistently demonstrate and coach students on the soft skills that support effective patient care and professional practice.</w:t>
      </w:r>
    </w:p>
    <w:p>
      <w:pPr>
        <w:spacing w:after="140" w:line="300"/>
      </w:pPr>
      <w:r>
        <w:rPr>
          <w:rFonts w:ascii="Calibri" w:cs="Calibri" w:eastAsia="Calibri" w:hAnsi="Calibri"/>
          <w:b/>
          <w:bCs/>
          <w:color w:val="2E4D7B"/>
          <w:sz w:val="22"/>
          <w:szCs w:val="22"/>
        </w:rPr>
        <w:t xml:space="preserve">Professional Development &amp; Service</w:t>
      </w:r>
    </w:p>
    <w:p>
      <w:pPr>
        <w:pStyle w:val="ListParagraph"/>
        <w:numPr>
          <w:ilvl w:val="0"/>
          <w:numId w:val="2"/>
        </w:numPr>
        <w:spacing w:after="90" w:line="300"/>
      </w:pPr>
      <w:r>
        <w:rPr>
          <w:rFonts w:ascii="Calibri" w:cs="Calibri" w:eastAsia="Calibri" w:hAnsi="Calibri"/>
          <w:color w:val="333333"/>
          <w:sz w:val="22"/>
          <w:szCs w:val="22"/>
        </w:rPr>
        <w:t xml:space="preserve">Engage in scholarly and service activities that promote professional development and contribute to the college's mission.</w:t>
      </w:r>
    </w:p>
    <w:p>
      <w:pPr>
        <w:pStyle w:val="ListParagraph"/>
        <w:numPr>
          <w:ilvl w:val="0"/>
          <w:numId w:val="2"/>
        </w:numPr>
        <w:spacing w:after="90" w:line="300"/>
      </w:pPr>
      <w:r>
        <w:rPr>
          <w:rFonts w:ascii="Calibri" w:cs="Calibri" w:eastAsia="Calibri" w:hAnsi="Calibri"/>
          <w:color w:val="333333"/>
          <w:sz w:val="22"/>
          <w:szCs w:val="22"/>
        </w:rPr>
        <w:t xml:space="preserve">Maintain professional competence through nursing practice, continuing education, conferences, workshops, seminars, academic courses, research projects, and professional writing.</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Licensure</w:t>
      </w:r>
    </w:p>
    <w:p>
      <w:pPr>
        <w:pStyle w:val="ListParagraph"/>
        <w:numPr>
          <w:ilvl w:val="0"/>
          <w:numId w:val="2"/>
        </w:numPr>
        <w:spacing w:after="90" w:line="300"/>
      </w:pPr>
      <w:r>
        <w:rPr>
          <w:rFonts w:ascii="Calibri" w:cs="Calibri" w:eastAsia="Calibri" w:hAnsi="Calibri"/>
          <w:color w:val="333333"/>
          <w:sz w:val="22"/>
          <w:szCs w:val="22"/>
        </w:rPr>
        <w:t xml:space="preserve">Graduate degree required. If the graduate degree is not in nursing, a bachelor's degree in nursing plus a graduate degree in a related discipline from a program accredited by a body recognized by the U.S. Secretary of Education or the Council for Higher Education Accreditation (CHEA).</w:t>
      </w:r>
    </w:p>
    <w:p>
      <w:pPr>
        <w:pStyle w:val="ListParagraph"/>
        <w:numPr>
          <w:ilvl w:val="0"/>
          <w:numId w:val="2"/>
        </w:numPr>
        <w:spacing w:after="90" w:line="300"/>
      </w:pPr>
      <w:r>
        <w:rPr>
          <w:rFonts w:ascii="Calibri" w:cs="Calibri" w:eastAsia="Calibri" w:hAnsi="Calibri"/>
          <w:color w:val="333333"/>
          <w:sz w:val="22"/>
          <w:szCs w:val="22"/>
        </w:rPr>
        <w:t xml:space="preserve">Current, unencumbered state professional registered nurse license, or enhanced compact nurse licensure relevant to the teaching location.</w:t>
      </w:r>
    </w:p>
    <w:p>
      <w:pPr>
        <w:spacing w:after="140" w:line="300"/>
      </w:pPr>
      <w:r>
        <w:rPr>
          <w:rFonts w:ascii="Calibri" w:cs="Calibri" w:eastAsia="Calibri" w:hAnsi="Calibri"/>
          <w:b/>
          <w:bCs/>
          <w:color w:val="2E4D7B"/>
          <w:sz w:val="22"/>
          <w:szCs w:val="22"/>
        </w:rPr>
        <w:t xml:space="preserve">Experience</w:t>
      </w:r>
    </w:p>
    <w:p>
      <w:pPr>
        <w:pStyle w:val="ListParagraph"/>
        <w:numPr>
          <w:ilvl w:val="0"/>
          <w:numId w:val="2"/>
        </w:numPr>
        <w:spacing w:after="90" w:line="300"/>
      </w:pPr>
      <w:r>
        <w:rPr>
          <w:rFonts w:ascii="Calibri" w:cs="Calibri" w:eastAsia="Calibri" w:hAnsi="Calibri"/>
          <w:color w:val="333333"/>
          <w:sz w:val="22"/>
          <w:szCs w:val="22"/>
        </w:rPr>
        <w:t xml:space="preserve">A minimum of three years of experience as a professional registered nurse providing direct patient care.</w:t>
      </w:r>
    </w:p>
    <w:p>
      <w:pPr>
        <w:pStyle w:val="ListParagraph"/>
        <w:numPr>
          <w:ilvl w:val="0"/>
          <w:numId w:val="2"/>
        </w:numPr>
        <w:spacing w:after="90" w:line="300"/>
      </w:pPr>
      <w:r>
        <w:rPr>
          <w:rFonts w:ascii="Calibri" w:cs="Calibri" w:eastAsia="Calibri" w:hAnsi="Calibri"/>
          <w:color w:val="333333"/>
          <w:sz w:val="22"/>
          <w:szCs w:val="22"/>
        </w:rPr>
        <w:t xml:space="preserve">Previous experience teaching in a registered nursing program at a college or university is preferred.</w:t>
      </w:r>
    </w:p>
    <w:p>
      <w:pPr>
        <w:spacing w:after="140" w:line="300"/>
      </w:pPr>
      <w:r>
        <w:rPr>
          <w:rFonts w:ascii="Calibri" w:cs="Calibri" w:eastAsia="Calibri" w:hAnsi="Calibri"/>
          <w:b/>
          <w:bCs/>
          <w:color w:val="2E4D7B"/>
          <w:sz w:val="22"/>
          <w:szCs w:val="22"/>
        </w:rPr>
        <w:t xml:space="preserve">Certifications</w:t>
      </w:r>
    </w:p>
    <w:p>
      <w:pPr>
        <w:pStyle w:val="ListParagraph"/>
        <w:numPr>
          <w:ilvl w:val="0"/>
          <w:numId w:val="2"/>
        </w:numPr>
        <w:spacing w:after="90" w:line="300"/>
      </w:pPr>
      <w:r>
        <w:rPr>
          <w:rFonts w:ascii="Calibri" w:cs="Calibri" w:eastAsia="Calibri" w:hAnsi="Calibri"/>
          <w:color w:val="333333"/>
          <w:sz w:val="22"/>
          <w:szCs w:val="22"/>
        </w:rPr>
        <w:t xml:space="preserve">Certified Nurse Educator certification and national certification in an area of nursing specialty are preferred.</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Nursing Instructor?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