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Law Professor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Law Professor teaches courses in their field of specialization and related subjects, engaging students through an inclusive, student-focused pedagogy. In a specialized program, that field may be an emerging area such as comparative cyber property law, where the professor helps prepare students for evolving areas of digital and cyber law.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Beyond teaching, the role develops curriculum, mentors and advises students, conducts and publishes scholarly research, and contributes to the school through committee and outreach work. It is a faculty role within the higher education sector, typically in a close-knit, collaborative academic environment.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Teaching &amp; Curriculum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Teach courses in the area of specialization and related subjects, engaging students through inclusive, student-focused pedagogy.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curriculum to address emerging trends in the field, maintaining the academic rigor and relevance the institution is known for.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Research &amp; Scholarship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and publish research in niche areas of the field, contributing to the school's reputation as a leader in legal specialization.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Mentor and advise students on academic paths and professional development, creating a supportive learning environment.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Collaboration &amp; Service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faculty across disciplines on innovative projects and participate in departmental and institutional meetings.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Serve on committees and support the school's outreach efforts to strengthen its mission and visibility within the academic and legal communities.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Credentials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Juris Doctor (JD) from an accredited law school; an LL.M. or S.J.D. in a related field is highly preferred.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Practical experience in the field and active bar admission preferred.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Teaching &amp; Research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Demonstrated excellence in teaching, with a commitment to dynamic and inclusive pedagogy.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strong publication record or potential for impactful research in the relevant field of law.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Excellent communication and interpersonal skills, with dedication to a positive and rigorous academic environment.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Law Professor?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