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Military Admissions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Recruitment &amp; Enrollment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Promote the client across assigned geographic territories, enroll qualified prospects, and ensure the timely start of new students.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Deliver engaging presentations and lead-generating activities within territories as required.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Proactively follow up with potential students using phone, email, and direct mail.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Generate referrals through networking with instructors, students, graduates, and employers.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Military &amp; Veteran Outreach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organization at career fairs, both in person and virtual, to expand the network and develop strategic relationships.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Drive Military Base development and visits, engage with local and state veteran organizations, and foster relationships with the National Guard and Reserves.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campus leadership in coordinating veteran student activities and initiatives.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Leadership &amp; Reporting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leadership and strategic guidance to achieve admissions goals and operational objectives.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accurate and timely documentation and reports.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Communicate daily with the Vice President of High School and Military Admissions.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weekly campus calls to offer training and guidance.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Extensive travel, up to 80 percent monthly, is required.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Military Admissions?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