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Facilities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Facilities manages and plans the activities of the facilities department, providing technical guidance and supervision to the team. The role develops programs to control, eliminate, and prevent injuries related to chemical, physical, and ergonomic factors in the workplace, alongside the day-to-day upkeep of buildings, grounds, and equipment.</w:t>
      </w:r>
    </w:p>
    <w:p>
      <w:pPr>
        <w:spacing w:after="140" w:line="300"/>
      </w:pPr>
      <w:r>
        <w:rPr>
          <w:rFonts w:ascii="Calibri" w:cs="Calibri" w:eastAsia="Calibri" w:hAnsi="Calibri"/>
          <w:color w:val="333333"/>
          <w:sz w:val="22"/>
          <w:szCs w:val="22"/>
        </w:rPr>
        <w:t xml:space="preserve">It is an operations leadership role within the higher education sector, accountable for keeping the physical environment safe, compliant, and well maintained across the organization's sites.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Maintenance &amp; Operations</w:t>
      </w:r>
    </w:p>
    <w:p>
      <w:pPr>
        <w:pStyle w:val="ListParagraph"/>
        <w:numPr>
          <w:ilvl w:val="0"/>
          <w:numId w:val="2"/>
        </w:numPr>
        <w:spacing w:after="90" w:line="300"/>
      </w:pPr>
      <w:r>
        <w:rPr>
          <w:rFonts w:ascii="Calibri" w:cs="Calibri" w:eastAsia="Calibri" w:hAnsi="Calibri"/>
          <w:color w:val="333333"/>
          <w:sz w:val="22"/>
          <w:szCs w:val="22"/>
        </w:rPr>
        <w:t xml:space="preserve">Develop and oversee the maintenance program for buildings, grounds, equipment, and facilities.</w:t>
      </w:r>
    </w:p>
    <w:p>
      <w:pPr>
        <w:pStyle w:val="ListParagraph"/>
        <w:numPr>
          <w:ilvl w:val="0"/>
          <w:numId w:val="2"/>
        </w:numPr>
        <w:spacing w:after="90" w:line="300"/>
      </w:pPr>
      <w:r>
        <w:rPr>
          <w:rFonts w:ascii="Calibri" w:cs="Calibri" w:eastAsia="Calibri" w:hAnsi="Calibri"/>
          <w:color w:val="333333"/>
          <w:sz w:val="22"/>
          <w:szCs w:val="22"/>
        </w:rPr>
        <w:t xml:space="preserve">Manage space utilization and maintain relevant reports, and prioritize, schedule, and oversee maintenance and operational projects.</w:t>
      </w:r>
    </w:p>
    <w:p>
      <w:pPr>
        <w:pStyle w:val="ListParagraph"/>
        <w:numPr>
          <w:ilvl w:val="0"/>
          <w:numId w:val="2"/>
        </w:numPr>
        <w:spacing w:after="90" w:line="300"/>
      </w:pPr>
      <w:r>
        <w:rPr>
          <w:rFonts w:ascii="Calibri" w:cs="Calibri" w:eastAsia="Calibri" w:hAnsi="Calibri"/>
          <w:color w:val="333333"/>
          <w:sz w:val="22"/>
          <w:szCs w:val="22"/>
        </w:rPr>
        <w:t xml:space="preserve">Evaluate and recommend changes to facility plans and specifications, and ensure quality and responsiveness in maintenance and operations.</w:t>
      </w:r>
    </w:p>
    <w:p>
      <w:pPr>
        <w:pStyle w:val="ListParagraph"/>
        <w:numPr>
          <w:ilvl w:val="0"/>
          <w:numId w:val="2"/>
        </w:numPr>
        <w:spacing w:after="90" w:line="300"/>
      </w:pPr>
      <w:r>
        <w:rPr>
          <w:rFonts w:ascii="Calibri" w:cs="Calibri" w:eastAsia="Calibri" w:hAnsi="Calibri"/>
          <w:color w:val="333333"/>
          <w:sz w:val="22"/>
          <w:szCs w:val="22"/>
        </w:rPr>
        <w:t xml:space="preserve">Monitor project completion status, adjust resource allocation to institutional priorities, and approve work order requests with the most effective strategies.</w:t>
      </w:r>
    </w:p>
    <w:p>
      <w:pPr>
        <w:spacing w:after="140" w:line="300"/>
      </w:pPr>
      <w:r>
        <w:rPr>
          <w:rFonts w:ascii="Calibri" w:cs="Calibri" w:eastAsia="Calibri" w:hAnsi="Calibri"/>
          <w:b/>
          <w:bCs/>
          <w:color w:val="2E4D7B"/>
          <w:sz w:val="22"/>
          <w:szCs w:val="22"/>
        </w:rPr>
        <w:t xml:space="preserve">Budget, Compliance &amp; Safety</w:t>
      </w:r>
    </w:p>
    <w:p>
      <w:pPr>
        <w:pStyle w:val="ListParagraph"/>
        <w:numPr>
          <w:ilvl w:val="0"/>
          <w:numId w:val="2"/>
        </w:numPr>
        <w:spacing w:after="90" w:line="300"/>
      </w:pPr>
      <w:r>
        <w:rPr>
          <w:rFonts w:ascii="Calibri" w:cs="Calibri" w:eastAsia="Calibri" w:hAnsi="Calibri"/>
          <w:color w:val="333333"/>
          <w:sz w:val="22"/>
          <w:szCs w:val="22"/>
        </w:rPr>
        <w:t xml:space="preserve">Manage equipment and supplies budgeting and procurement.</w:t>
      </w:r>
    </w:p>
    <w:p>
      <w:pPr>
        <w:pStyle w:val="ListParagraph"/>
        <w:numPr>
          <w:ilvl w:val="0"/>
          <w:numId w:val="2"/>
        </w:numPr>
        <w:spacing w:after="90" w:line="300"/>
      </w:pPr>
      <w:r>
        <w:rPr>
          <w:rFonts w:ascii="Calibri" w:cs="Calibri" w:eastAsia="Calibri" w:hAnsi="Calibri"/>
          <w:color w:val="333333"/>
          <w:sz w:val="22"/>
          <w:szCs w:val="22"/>
        </w:rPr>
        <w:t xml:space="preserve">Maintain compliance with government, accreditation, and regulatory standards, and perform inspections to ensure workplace safety and regulatory compliance.</w:t>
      </w:r>
    </w:p>
    <w:p>
      <w:pPr>
        <w:pStyle w:val="ListParagraph"/>
        <w:numPr>
          <w:ilvl w:val="0"/>
          <w:numId w:val="2"/>
        </w:numPr>
        <w:spacing w:after="90" w:line="300"/>
      </w:pPr>
      <w:r>
        <w:rPr>
          <w:rFonts w:ascii="Calibri" w:cs="Calibri" w:eastAsia="Calibri" w:hAnsi="Calibri"/>
          <w:color w:val="333333"/>
          <w:sz w:val="22"/>
          <w:szCs w:val="22"/>
        </w:rPr>
        <w:t xml:space="preserve">Implement worker safety measures and conduct related training and education programs.</w:t>
      </w:r>
    </w:p>
    <w:p>
      <w:pPr>
        <w:spacing w:after="140" w:line="300"/>
      </w:pPr>
      <w:r>
        <w:rPr>
          <w:rFonts w:ascii="Calibri" w:cs="Calibri" w:eastAsia="Calibri" w:hAnsi="Calibri"/>
          <w:b/>
          <w:bCs/>
          <w:color w:val="2E4D7B"/>
          <w:sz w:val="22"/>
          <w:szCs w:val="22"/>
        </w:rPr>
        <w:t xml:space="preserve">Team &amp; Reporting</w:t>
      </w:r>
    </w:p>
    <w:p>
      <w:pPr>
        <w:pStyle w:val="ListParagraph"/>
        <w:numPr>
          <w:ilvl w:val="0"/>
          <w:numId w:val="2"/>
        </w:numPr>
        <w:spacing w:after="90" w:line="300"/>
      </w:pPr>
      <w:r>
        <w:rPr>
          <w:rFonts w:ascii="Calibri" w:cs="Calibri" w:eastAsia="Calibri" w:hAnsi="Calibri"/>
          <w:color w:val="333333"/>
          <w:sz w:val="22"/>
          <w:szCs w:val="22"/>
        </w:rPr>
        <w:t xml:space="preserve">Provide direct supervision to facilities staff, and oversee hiring, training, performance appraisal, and disciplinary actions within the department.</w:t>
      </w:r>
    </w:p>
    <w:p>
      <w:pPr>
        <w:pStyle w:val="ListParagraph"/>
        <w:numPr>
          <w:ilvl w:val="0"/>
          <w:numId w:val="2"/>
        </w:numPr>
        <w:spacing w:after="90" w:line="300"/>
      </w:pPr>
      <w:r>
        <w:rPr>
          <w:rFonts w:ascii="Calibri" w:cs="Calibri" w:eastAsia="Calibri" w:hAnsi="Calibri"/>
          <w:color w:val="333333"/>
          <w:sz w:val="22"/>
          <w:szCs w:val="22"/>
        </w:rPr>
        <w:t xml:space="preserve">Manage departmental performance evaluations.</w:t>
      </w:r>
    </w:p>
    <w:p>
      <w:pPr>
        <w:pStyle w:val="ListParagraph"/>
        <w:numPr>
          <w:ilvl w:val="0"/>
          <w:numId w:val="2"/>
        </w:numPr>
        <w:spacing w:after="90" w:line="300"/>
      </w:pPr>
      <w:r>
        <w:rPr>
          <w:rFonts w:ascii="Calibri" w:cs="Calibri" w:eastAsia="Calibri" w:hAnsi="Calibri"/>
          <w:color w:val="333333"/>
          <w:sz w:val="22"/>
          <w:szCs w:val="22"/>
        </w:rPr>
        <w:t xml:space="preserve">Compile and analyze weekly and monthly reports for problem-solving and decision-making.</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a related field.</w:t>
      </w:r>
    </w:p>
    <w:p>
      <w:pPr>
        <w:pStyle w:val="ListParagraph"/>
        <w:numPr>
          <w:ilvl w:val="0"/>
          <w:numId w:val="2"/>
        </w:numPr>
        <w:spacing w:after="90" w:line="300"/>
      </w:pPr>
      <w:r>
        <w:rPr>
          <w:rFonts w:ascii="Calibri" w:cs="Calibri" w:eastAsia="Calibri" w:hAnsi="Calibri"/>
          <w:color w:val="333333"/>
          <w:sz w:val="22"/>
          <w:szCs w:val="22"/>
        </w:rPr>
        <w:t xml:space="preserve">Minimum of two years of relevant experience or training.</w:t>
      </w:r>
    </w:p>
    <w:p>
      <w:pPr>
        <w:spacing w:after="140" w:line="300"/>
      </w:pPr>
      <w:r>
        <w:rPr>
          <w:rFonts w:ascii="Calibri" w:cs="Calibri" w:eastAsia="Calibri" w:hAnsi="Calibri"/>
          <w:b/>
          <w:bCs/>
          <w:color w:val="2E4D7B"/>
          <w:sz w:val="22"/>
          <w:szCs w:val="22"/>
        </w:rPr>
        <w:t xml:space="preserve">Leadership</w:t>
      </w:r>
    </w:p>
    <w:p>
      <w:pPr>
        <w:pStyle w:val="ListParagraph"/>
        <w:numPr>
          <w:ilvl w:val="0"/>
          <w:numId w:val="2"/>
        </w:numPr>
        <w:spacing w:after="90" w:line="300"/>
      </w:pPr>
      <w:r>
        <w:rPr>
          <w:rFonts w:ascii="Calibri" w:cs="Calibri" w:eastAsia="Calibri" w:hAnsi="Calibri"/>
          <w:color w:val="333333"/>
          <w:sz w:val="22"/>
          <w:szCs w:val="22"/>
        </w:rPr>
        <w:t xml:space="preserve">Direct supervision of facilities department staff, carried out in line with organizational policies and applicable laws.</w:t>
      </w:r>
    </w:p>
    <w:p>
      <w:pPr>
        <w:pStyle w:val="ListParagraph"/>
        <w:numPr>
          <w:ilvl w:val="0"/>
          <w:numId w:val="2"/>
        </w:numPr>
        <w:spacing w:after="90" w:line="300"/>
      </w:pPr>
      <w:r>
        <w:rPr>
          <w:rFonts w:ascii="Calibri" w:cs="Calibri" w:eastAsia="Calibri" w:hAnsi="Calibri"/>
          <w:color w:val="333333"/>
          <w:sz w:val="22"/>
          <w:szCs w:val="22"/>
        </w:rPr>
        <w:t xml:space="preserve">Ability to balance maintenance, safety, compliance, and budget priorities across the organization's sites.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Facilities?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