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Montserrat" w:cs="Montserrat" w:eastAsia="Montserrat" w:hAnsi="Montserrat"/>
          <w:b/>
          <w:bCs/>
          <w:color w:val="A61E22"/>
          <w:sz w:val="18"/>
          <w:szCs w:val="18"/>
        </w:rPr>
        <w:t xml:space="preserve">JOB DESCRIPTION TEMPLATE</w:t>
      </w:r>
    </w:p>
    <w:p>
      <w:pPr>
        <w:pBdr>
          <w:bottom w:val="single" w:color="2E4D7B" w:sz="8" w:space="6"/>
        </w:pBdr>
        <w:spacing w:after="120"/>
      </w:pPr>
      <w:r>
        <w:rPr>
          <w:rFonts w:ascii="Montserrat" w:cs="Montserrat" w:eastAsia="Montserrat" w:hAnsi="Montserrat"/>
          <w:b/>
          <w:bCs/>
          <w:color w:val="2E4D7B"/>
          <w:sz w:val="44"/>
          <w:szCs w:val="44"/>
        </w:rPr>
        <w:t xml:space="preserve">CRM Architect</w:t>
      </w:r>
    </w:p>
    <w:p>
      <w:pPr>
        <w:spacing w:after="140" w:line="300"/>
      </w:pPr>
      <w:r>
        <w:rPr>
          <w:rFonts w:ascii="Calibri" w:cs="Calibri" w:eastAsia="Calibri" w:hAnsi="Calibri"/>
          <w:i/>
          <w:iCs/>
          <w:color w:val="666666"/>
          <w:sz w:val="20"/>
          <w:szCs w:val="20"/>
        </w:rPr>
        <w:t xml:space="preserve">Provided by Excelon Associates, excelonassociates.com. Replace the bracketed placeholders with your institution details and adapt any section to fit your posting.</w:t>
      </w:r>
    </w:p>
    <w:p>
      <w:pPr>
        <w:pStyle w:val="Heading1"/>
        <w:spacing w:after="140" w:before="320"/>
      </w:pPr>
      <w:r>
        <w:rPr>
          <w:rFonts w:ascii="Montserrat" w:cs="Montserrat" w:eastAsia="Montserrat" w:hAnsi="Montserrat"/>
          <w:b/>
          <w:bCs/>
          <w:color w:val="2E4D7B"/>
          <w:sz w:val="26"/>
          <w:szCs w:val="26"/>
        </w:rPr>
        <w:t xml:space="preserve">Position Details</w:t>
      </w:r>
    </w:p>
    <w:p>
      <w:pPr>
        <w:spacing w:after="80"/>
      </w:pPr>
      <w:r>
        <w:rPr>
          <w:rFonts w:ascii="Calibri" w:cs="Calibri" w:eastAsia="Calibri" w:hAnsi="Calibri"/>
          <w:b/>
          <w:bCs/>
          <w:color w:val="2E4D7B"/>
          <w:sz w:val="22"/>
          <w:szCs w:val="22"/>
        </w:rPr>
        <w:t xml:space="preserve">Institution: </w:t>
      </w:r>
      <w:r>
        <w:rPr>
          <w:rFonts w:ascii="Calibri" w:cs="Calibri" w:eastAsia="Calibri" w:hAnsi="Calibri"/>
          <w:color w:val="333333"/>
          <w:sz w:val="22"/>
          <w:szCs w:val="22"/>
        </w:rPr>
        <w:t xml:space="preserve">[Institution Name]</w:t>
      </w:r>
    </w:p>
    <w:p>
      <w:pPr>
        <w:spacing w:after="80"/>
      </w:pPr>
      <w:r>
        <w:rPr>
          <w:rFonts w:ascii="Calibri" w:cs="Calibri" w:eastAsia="Calibri" w:hAnsi="Calibri"/>
          <w:b/>
          <w:bCs/>
          <w:color w:val="2E4D7B"/>
          <w:sz w:val="22"/>
          <w:szCs w:val="22"/>
        </w:rPr>
        <w:t xml:space="preserve">Location: </w:t>
      </w:r>
      <w:r>
        <w:rPr>
          <w:rFonts w:ascii="Calibri" w:cs="Calibri" w:eastAsia="Calibri" w:hAnsi="Calibri"/>
          <w:color w:val="333333"/>
          <w:sz w:val="22"/>
          <w:szCs w:val="22"/>
        </w:rPr>
        <w:t xml:space="preserve">[City, State]</w:t>
      </w:r>
    </w:p>
    <w:p>
      <w:pPr>
        <w:spacing w:after="80"/>
      </w:pPr>
      <w:r>
        <w:rPr>
          <w:rFonts w:ascii="Calibri" w:cs="Calibri" w:eastAsia="Calibri" w:hAnsi="Calibri"/>
          <w:b/>
          <w:bCs/>
          <w:color w:val="2E4D7B"/>
          <w:sz w:val="22"/>
          <w:szCs w:val="22"/>
        </w:rPr>
        <w:t xml:space="preserve">Reports To: </w:t>
      </w:r>
      <w:r>
        <w:rPr>
          <w:rFonts w:ascii="Calibri" w:cs="Calibri" w:eastAsia="Calibri" w:hAnsi="Calibri"/>
          <w:color w:val="333333"/>
          <w:sz w:val="22"/>
          <w:szCs w:val="22"/>
        </w:rPr>
        <w:t xml:space="preserve">[Reports To]</w:t>
      </w:r>
    </w:p>
    <w:p>
      <w:pPr>
        <w:spacing w:after="80"/>
      </w:pPr>
      <w:r>
        <w:rPr>
          <w:rFonts w:ascii="Calibri" w:cs="Calibri" w:eastAsia="Calibri" w:hAnsi="Calibri"/>
          <w:b/>
          <w:bCs/>
          <w:color w:val="2E4D7B"/>
          <w:sz w:val="22"/>
          <w:szCs w:val="22"/>
        </w:rPr>
        <w:t xml:space="preserve">Classification: </w:t>
      </w:r>
      <w:r>
        <w:rPr>
          <w:rFonts w:ascii="Calibri" w:cs="Calibri" w:eastAsia="Calibri" w:hAnsi="Calibri"/>
          <w:color w:val="333333"/>
          <w:sz w:val="22"/>
          <w:szCs w:val="22"/>
        </w:rPr>
        <w:t xml:space="preserve">[Full Time, Exempt]</w:t>
      </w:r>
    </w:p>
    <w:p>
      <w:pPr>
        <w:spacing w:after="80"/>
      </w:pPr>
      <w:r>
        <w:rPr>
          <w:rFonts w:ascii="Calibri" w:cs="Calibri" w:eastAsia="Calibri" w:hAnsi="Calibri"/>
          <w:b/>
          <w:bCs/>
          <w:color w:val="2E4D7B"/>
          <w:sz w:val="22"/>
          <w:szCs w:val="22"/>
        </w:rPr>
        <w:t xml:space="preserve">Salary Range: </w:t>
      </w:r>
      <w:r>
        <w:rPr>
          <w:rFonts w:ascii="Calibri" w:cs="Calibri" w:eastAsia="Calibri" w:hAnsi="Calibri"/>
          <w:color w:val="333333"/>
          <w:sz w:val="22"/>
          <w:szCs w:val="22"/>
        </w:rPr>
        <w:t xml:space="preserve">[Salary Range]</w:t>
      </w:r>
    </w:p>
    <w:p>
      <w:pPr>
        <w:pStyle w:val="Heading1"/>
        <w:spacing w:after="140" w:before="320"/>
      </w:pPr>
      <w:r>
        <w:rPr>
          <w:rFonts w:ascii="Montserrat" w:cs="Montserrat" w:eastAsia="Montserrat" w:hAnsi="Montserrat"/>
          <w:b/>
          <w:bCs/>
          <w:color w:val="2E4D7B"/>
          <w:sz w:val="26"/>
          <w:szCs w:val="26"/>
        </w:rPr>
        <w:t xml:space="preserve">About the Role</w:t>
      </w:r>
    </w:p>
    <w:p>
      <w:pPr>
        <w:spacing w:after="140" w:line="300"/>
      </w:pPr>
      <w:r>
        <w:rPr>
          <w:rFonts w:ascii="Calibri" w:cs="Calibri" w:eastAsia="Calibri" w:hAnsi="Calibri"/>
          <w:color w:val="333333"/>
          <w:sz w:val="22"/>
          <w:szCs w:val="22"/>
        </w:rPr>
        <w:t xml:space="preserve">The CRM Architect leads the design, selection, development, implementation, and maintenance of complex information technology projects, specifically a customer relationship management (CRM) platform that initially services Student Affairs, Advancement, Workplace Solutions, and Marketing and Communications. The role collaborates within IT and across college departments to support customers and partners on all aspects of projects and service delivery, from requirements gathering and technical specifications through vendor evaluation, solution design, implementation, data management, and training.</w:t>
      </w:r>
    </w:p>
    <w:p>
      <w:pPr>
        <w:spacing w:after="140" w:line="300"/>
      </w:pPr>
      <w:r>
        <w:rPr>
          <w:rFonts w:ascii="Calibri" w:cs="Calibri" w:eastAsia="Calibri" w:hAnsi="Calibri"/>
          <w:color w:val="333333"/>
          <w:sz w:val="22"/>
          <w:szCs w:val="22"/>
        </w:rPr>
        <w:t xml:space="preserve">It is a senior technical and project leadership role within the higher education sector.</w:t>
      </w:r>
    </w:p>
    <w:p>
      <w:pPr>
        <w:pStyle w:val="Heading1"/>
        <w:spacing w:after="140" w:before="320"/>
      </w:pPr>
      <w:r>
        <w:rPr>
          <w:rFonts w:ascii="Montserrat" w:cs="Montserrat" w:eastAsia="Montserrat" w:hAnsi="Montserrat"/>
          <w:b/>
          <w:bCs/>
          <w:color w:val="2E4D7B"/>
          <w:sz w:val="26"/>
          <w:szCs w:val="26"/>
        </w:rPr>
        <w:t xml:space="preserve">Key Responsibilities</w:t>
      </w:r>
    </w:p>
    <w:p>
      <w:pPr>
        <w:spacing w:after="140" w:line="300"/>
      </w:pPr>
      <w:r>
        <w:rPr>
          <w:rFonts w:ascii="Calibri" w:cs="Calibri" w:eastAsia="Calibri" w:hAnsi="Calibri"/>
          <w:b/>
          <w:bCs/>
          <w:color w:val="2E4D7B"/>
          <w:sz w:val="22"/>
          <w:szCs w:val="22"/>
        </w:rPr>
        <w:t xml:space="preserve">Architecture &amp; Design</w:t>
      </w:r>
    </w:p>
    <w:p>
      <w:pPr>
        <w:pStyle w:val="ListParagraph"/>
        <w:numPr>
          <w:ilvl w:val="0"/>
          <w:numId w:val="2"/>
        </w:numPr>
        <w:spacing w:after="90" w:line="300"/>
      </w:pPr>
      <w:r>
        <w:rPr>
          <w:rFonts w:ascii="Calibri" w:cs="Calibri" w:eastAsia="Calibri" w:hAnsi="Calibri"/>
          <w:color w:val="333333"/>
          <w:sz w:val="22"/>
          <w:szCs w:val="22"/>
        </w:rPr>
        <w:t xml:space="preserve">Architect a CRM solution that efficiently meets customer needs and fits well within the institution's systems.</w:t>
      </w:r>
    </w:p>
    <w:p>
      <w:pPr>
        <w:pStyle w:val="ListParagraph"/>
        <w:numPr>
          <w:ilvl w:val="0"/>
          <w:numId w:val="2"/>
        </w:numPr>
        <w:spacing w:after="90" w:line="300"/>
      </w:pPr>
      <w:r>
        <w:rPr>
          <w:rFonts w:ascii="Calibri" w:cs="Calibri" w:eastAsia="Calibri" w:hAnsi="Calibri"/>
          <w:color w:val="333333"/>
          <w:sz w:val="22"/>
          <w:szCs w:val="22"/>
        </w:rPr>
        <w:t xml:space="preserve">Design, develop, maintain, and iterate systems and processes that provide accessible and effective user experiences.</w:t>
      </w:r>
    </w:p>
    <w:p>
      <w:pPr>
        <w:pStyle w:val="ListParagraph"/>
        <w:numPr>
          <w:ilvl w:val="0"/>
          <w:numId w:val="2"/>
        </w:numPr>
        <w:spacing w:after="90" w:line="300"/>
      </w:pPr>
      <w:r>
        <w:rPr>
          <w:rFonts w:ascii="Calibri" w:cs="Calibri" w:eastAsia="Calibri" w:hAnsi="Calibri"/>
          <w:color w:val="333333"/>
          <w:sz w:val="22"/>
          <w:szCs w:val="22"/>
        </w:rPr>
        <w:t xml:space="preserve">Provide impact analysis and integration needs with other systems, functional workflows, and departmental tasks.</w:t>
      </w:r>
    </w:p>
    <w:p>
      <w:pPr>
        <w:spacing w:after="140" w:line="300"/>
      </w:pPr>
      <w:r>
        <w:rPr>
          <w:rFonts w:ascii="Calibri" w:cs="Calibri" w:eastAsia="Calibri" w:hAnsi="Calibri"/>
          <w:b/>
          <w:bCs/>
          <w:color w:val="2E4D7B"/>
          <w:sz w:val="22"/>
          <w:szCs w:val="22"/>
        </w:rPr>
        <w:t xml:space="preserve">Project &amp; Vendor Management</w:t>
      </w:r>
    </w:p>
    <w:p>
      <w:pPr>
        <w:pStyle w:val="ListParagraph"/>
        <w:numPr>
          <w:ilvl w:val="0"/>
          <w:numId w:val="2"/>
        </w:numPr>
        <w:spacing w:after="90" w:line="300"/>
      </w:pPr>
      <w:r>
        <w:rPr>
          <w:rFonts w:ascii="Calibri" w:cs="Calibri" w:eastAsia="Calibri" w:hAnsi="Calibri"/>
          <w:color w:val="333333"/>
          <w:sz w:val="22"/>
          <w:szCs w:val="22"/>
        </w:rPr>
        <w:t xml:space="preserve">Perform the full range of the project management lifecycle: discovery, initiating, planning, executing, monitoring, controlling, and closing.</w:t>
      </w:r>
    </w:p>
    <w:p>
      <w:pPr>
        <w:pStyle w:val="ListParagraph"/>
        <w:numPr>
          <w:ilvl w:val="0"/>
          <w:numId w:val="2"/>
        </w:numPr>
        <w:spacing w:after="90" w:line="300"/>
      </w:pPr>
      <w:r>
        <w:rPr>
          <w:rFonts w:ascii="Calibri" w:cs="Calibri" w:eastAsia="Calibri" w:hAnsi="Calibri"/>
          <w:color w:val="333333"/>
          <w:sz w:val="22"/>
          <w:szCs w:val="22"/>
        </w:rPr>
        <w:t xml:space="preserve">Assemble the project team, assign responsibilities, identify resources, and develop schedules to ensure timely completion within schedule, budget, and design constraints.</w:t>
      </w:r>
    </w:p>
    <w:p>
      <w:pPr>
        <w:pStyle w:val="ListParagraph"/>
        <w:numPr>
          <w:ilvl w:val="0"/>
          <w:numId w:val="2"/>
        </w:numPr>
        <w:spacing w:after="90" w:line="300"/>
      </w:pPr>
      <w:r>
        <w:rPr>
          <w:rFonts w:ascii="Calibri" w:cs="Calibri" w:eastAsia="Calibri" w:hAnsi="Calibri"/>
          <w:color w:val="333333"/>
          <w:sz w:val="22"/>
          <w:szCs w:val="22"/>
        </w:rPr>
        <w:t xml:space="preserve">Manage vendors and vendor deliverables, prepare analyses or feasibility studies, and manage grant reporting and budgeting.</w:t>
      </w:r>
    </w:p>
    <w:p>
      <w:pPr>
        <w:spacing w:after="140" w:line="300"/>
      </w:pPr>
      <w:r>
        <w:rPr>
          <w:rFonts w:ascii="Calibri" w:cs="Calibri" w:eastAsia="Calibri" w:hAnsi="Calibri"/>
          <w:b/>
          <w:bCs/>
          <w:color w:val="2E4D7B"/>
          <w:sz w:val="22"/>
          <w:szCs w:val="22"/>
        </w:rPr>
        <w:t xml:space="preserve">Stakeholders &amp; Enablement</w:t>
      </w:r>
    </w:p>
    <w:p>
      <w:pPr>
        <w:pStyle w:val="ListParagraph"/>
        <w:numPr>
          <w:ilvl w:val="0"/>
          <w:numId w:val="2"/>
        </w:numPr>
        <w:spacing w:after="90" w:line="300"/>
      </w:pPr>
      <w:r>
        <w:rPr>
          <w:rFonts w:ascii="Calibri" w:cs="Calibri" w:eastAsia="Calibri" w:hAnsi="Calibri"/>
          <w:color w:val="333333"/>
          <w:sz w:val="22"/>
          <w:szCs w:val="22"/>
        </w:rPr>
        <w:t xml:space="preserve">Serve as the single point of contact for facilitation and communication of project goals, deliverables, and schedules, and coordinate user groups to define needs.</w:t>
      </w:r>
    </w:p>
    <w:p>
      <w:pPr>
        <w:pStyle w:val="ListParagraph"/>
        <w:numPr>
          <w:ilvl w:val="0"/>
          <w:numId w:val="2"/>
        </w:numPr>
        <w:spacing w:after="90" w:line="300"/>
      </w:pPr>
      <w:r>
        <w:rPr>
          <w:rFonts w:ascii="Calibri" w:cs="Calibri" w:eastAsia="Calibri" w:hAnsi="Calibri"/>
          <w:color w:val="333333"/>
          <w:sz w:val="22"/>
          <w:szCs w:val="22"/>
        </w:rPr>
        <w:t xml:space="preserve">Develop training programs and materials and provide hands-on support and training across programs and divisions.</w:t>
      </w:r>
    </w:p>
    <w:p>
      <w:pPr>
        <w:pStyle w:val="ListParagraph"/>
        <w:numPr>
          <w:ilvl w:val="0"/>
          <w:numId w:val="2"/>
        </w:numPr>
        <w:spacing w:after="90" w:line="300"/>
      </w:pPr>
      <w:r>
        <w:rPr>
          <w:rFonts w:ascii="Calibri" w:cs="Calibri" w:eastAsia="Calibri" w:hAnsi="Calibri"/>
          <w:color w:val="333333"/>
          <w:sz w:val="22"/>
          <w:szCs w:val="22"/>
        </w:rPr>
        <w:t xml:space="preserve">Stay current on emerging educational technology and accessibility laws, making recommendations about new tools.</w:t>
      </w:r>
    </w:p>
    <w:p>
      <w:pPr>
        <w:pStyle w:val="Heading1"/>
        <w:spacing w:after="140" w:before="320"/>
      </w:pPr>
      <w:r>
        <w:rPr>
          <w:rFonts w:ascii="Montserrat" w:cs="Montserrat" w:eastAsia="Montserrat" w:hAnsi="Montserrat"/>
          <w:b/>
          <w:bCs/>
          <w:color w:val="2E4D7B"/>
          <w:sz w:val="26"/>
          <w:szCs w:val="26"/>
        </w:rPr>
        <w:t xml:space="preserve">Qualifications</w:t>
      </w:r>
    </w:p>
    <w:p>
      <w:pPr>
        <w:spacing w:after="140" w:line="300"/>
      </w:pPr>
      <w:r>
        <w:rPr>
          <w:rFonts w:ascii="Calibri" w:cs="Calibri" w:eastAsia="Calibri" w:hAnsi="Calibri"/>
          <w:b/>
          <w:bCs/>
          <w:color w:val="2E4D7B"/>
          <w:sz w:val="22"/>
          <w:szCs w:val="22"/>
        </w:rPr>
        <w:t xml:space="preserve">Required</w:t>
      </w:r>
    </w:p>
    <w:p>
      <w:pPr>
        <w:pStyle w:val="ListParagraph"/>
        <w:numPr>
          <w:ilvl w:val="0"/>
          <w:numId w:val="2"/>
        </w:numPr>
        <w:spacing w:after="90" w:line="300"/>
      </w:pPr>
      <w:r>
        <w:rPr>
          <w:rFonts w:ascii="Calibri" w:cs="Calibri" w:eastAsia="Calibri" w:hAnsi="Calibri"/>
          <w:color w:val="333333"/>
          <w:sz w:val="22"/>
          <w:szCs w:val="22"/>
        </w:rPr>
        <w:t xml:space="preserve">Bachelor's degree, with 3 to 5 years of demonstrated project leadership or project management experience.</w:t>
      </w:r>
    </w:p>
    <w:p>
      <w:pPr>
        <w:pStyle w:val="ListParagraph"/>
        <w:numPr>
          <w:ilvl w:val="0"/>
          <w:numId w:val="2"/>
        </w:numPr>
        <w:spacing w:after="90" w:line="300"/>
      </w:pPr>
      <w:r>
        <w:rPr>
          <w:rFonts w:ascii="Calibri" w:cs="Calibri" w:eastAsia="Calibri" w:hAnsi="Calibri"/>
          <w:color w:val="333333"/>
          <w:sz w:val="22"/>
          <w:szCs w:val="22"/>
        </w:rPr>
        <w:t xml:space="preserve">3 to 5 years of demonstrated experience with CRM platforms, plus strong critical thinking, problem-solving, and communication skills.</w:t>
      </w:r>
    </w:p>
    <w:p>
      <w:pPr>
        <w:pStyle w:val="ListParagraph"/>
        <w:numPr>
          <w:ilvl w:val="0"/>
          <w:numId w:val="2"/>
        </w:numPr>
        <w:spacing w:after="90" w:line="300"/>
      </w:pPr>
      <w:r>
        <w:rPr>
          <w:rFonts w:ascii="Calibri" w:cs="Calibri" w:eastAsia="Calibri" w:hAnsi="Calibri"/>
          <w:color w:val="333333"/>
          <w:sz w:val="22"/>
          <w:szCs w:val="22"/>
        </w:rPr>
        <w:t xml:space="preserve">Demonstrated ability to work with technical teams and non-technical stakeholders, and to adhere to institutional policies and standards.</w:t>
      </w:r>
    </w:p>
    <w:p>
      <w:pPr>
        <w:spacing w:after="140" w:line="300"/>
      </w:pPr>
      <w:r>
        <w:rPr>
          <w:rFonts w:ascii="Calibri" w:cs="Calibri" w:eastAsia="Calibri" w:hAnsi="Calibri"/>
          <w:b/>
          <w:bCs/>
          <w:color w:val="2E4D7B"/>
          <w:sz w:val="22"/>
          <w:szCs w:val="22"/>
        </w:rPr>
        <w:t xml:space="preserve">Preferred</w:t>
      </w:r>
    </w:p>
    <w:p>
      <w:pPr>
        <w:pStyle w:val="ListParagraph"/>
        <w:numPr>
          <w:ilvl w:val="0"/>
          <w:numId w:val="2"/>
        </w:numPr>
        <w:spacing w:after="90" w:line="300"/>
      </w:pPr>
      <w:r>
        <w:rPr>
          <w:rFonts w:ascii="Calibri" w:cs="Calibri" w:eastAsia="Calibri" w:hAnsi="Calibri"/>
          <w:color w:val="333333"/>
          <w:sz w:val="22"/>
          <w:szCs w:val="22"/>
        </w:rPr>
        <w:t xml:space="preserve">Master's degree and demonstrated experience in higher education.</w:t>
      </w:r>
    </w:p>
    <w:p>
      <w:pPr>
        <w:pStyle w:val="Heading1"/>
        <w:spacing w:after="140" w:before="320"/>
      </w:pPr>
      <w:r>
        <w:rPr>
          <w:rFonts w:ascii="Montserrat" w:cs="Montserrat" w:eastAsia="Montserrat" w:hAnsi="Montserrat"/>
          <w:b/>
          <w:bCs/>
          <w:color w:val="2E4D7B"/>
          <w:sz w:val="26"/>
          <w:szCs w:val="26"/>
        </w:rPr>
        <w:t xml:space="preserve">Compensation and Benefits</w:t>
      </w:r>
    </w:p>
    <w:p>
      <w:pPr>
        <w:spacing w:after="140" w:line="300"/>
      </w:pPr>
      <w:r>
        <w:rPr>
          <w:rFonts w:ascii="Calibri" w:cs="Calibri" w:eastAsia="Calibri" w:hAnsi="Calibri"/>
          <w:color w:val="333333"/>
          <w:sz w:val="22"/>
          <w:szCs w:val="22"/>
        </w:rPr>
        <w:t xml:space="preserve">[Describe salary range, bonus or incentive structure, health and retirement benefits, paid time off, and any relocation assistance.]</w:t>
      </w:r>
    </w:p>
    <w:p>
      <w:pPr>
        <w:pStyle w:val="Heading1"/>
        <w:spacing w:after="140" w:before="320"/>
      </w:pPr>
      <w:r>
        <w:rPr>
          <w:rFonts w:ascii="Montserrat" w:cs="Montserrat" w:eastAsia="Montserrat" w:hAnsi="Montserrat"/>
          <w:b/>
          <w:bCs/>
          <w:color w:val="2E4D7B"/>
          <w:sz w:val="26"/>
          <w:szCs w:val="26"/>
        </w:rPr>
        <w:t xml:space="preserve">How to Apply</w:t>
      </w:r>
    </w:p>
    <w:p>
      <w:pPr>
        <w:spacing w:after="140" w:line="300"/>
      </w:pPr>
      <w:r>
        <w:rPr>
          <w:rFonts w:ascii="Calibri" w:cs="Calibri" w:eastAsia="Calibri" w:hAnsi="Calibri"/>
          <w:color w:val="333333"/>
          <w:sz w:val="22"/>
          <w:szCs w:val="22"/>
        </w:rPr>
        <w:t xml:space="preserve">[Provide application instructions, a contact email, or a link to your applicant portal.]</w:t>
      </w:r>
    </w:p>
    <w:p>
      <w:pPr>
        <w:pStyle w:val="Heading1"/>
        <w:spacing w:after="140" w:before="320"/>
      </w:pPr>
      <w:r>
        <w:rPr>
          <w:rFonts w:ascii="Montserrat" w:cs="Montserrat" w:eastAsia="Montserrat" w:hAnsi="Montserrat"/>
          <w:b/>
          <w:bCs/>
          <w:color w:val="2E4D7B"/>
          <w:sz w:val="26"/>
          <w:szCs w:val="26"/>
        </w:rPr>
        <w:t xml:space="preserve">Equal Employment Opportunity</w:t>
      </w:r>
    </w:p>
    <w:p>
      <w:pPr>
        <w:spacing w:after="140" w:line="300"/>
      </w:pPr>
      <w:r>
        <w:rPr>
          <w:rFonts w:ascii="Calibri" w:cs="Calibri" w:eastAsia="Calibri" w:hAnsi="Calibri"/>
          <w:color w:val="333333"/>
          <w:sz w:val="22"/>
          <w:szCs w:val="22"/>
        </w:rPr>
        <w:t xml:space="preserve">[Institution Name] is an equal opportunity employer. All qualified applicants will receive consideration for employment without regard to race, color, religion, sex, sexual orientation, gender identity, national origin, disability, or protected veteran status.</w:t>
      </w:r>
    </w:p>
    <w:p>
      <w:pPr>
        <w:pBdr>
          <w:top w:val="single" w:color="CCCCCC" w:sz="4" w:space="8"/>
        </w:pBdr>
        <w:spacing w:before="360"/>
      </w:pPr>
      <w:r>
        <w:rPr>
          <w:rFonts w:ascii="Calibri" w:cs="Calibri" w:eastAsia="Calibri" w:hAnsi="Calibri"/>
          <w:i/>
          <w:iCs/>
          <w:color w:val="666666"/>
          <w:sz w:val="18"/>
          <w:szCs w:val="18"/>
        </w:rPr>
        <w:t xml:space="preserve">Template by Excelon Associates. Hiring a CRM Architect? Our recruiters place leaders nationwide: excelonassociates.com</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2026-08-05T10:37:30.901Z</dcterms:created>
  <dcterms:modified xsi:type="dcterms:W3CDTF">2026-08-05T10:37:30.914Z</dcterms:modified>
</cp:coreProperties>
</file>

<file path=docProps/custom.xml><?xml version="1.0" encoding="utf-8"?>
<Properties xmlns="http://schemas.openxmlformats.org/officeDocument/2006/custom-properties" xmlns:vt="http://schemas.openxmlformats.org/officeDocument/2006/docPropsVTypes"/>
</file>