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Montserrat" w:cs="Montserrat" w:eastAsia="Montserrat" w:hAnsi="Montserrat"/>
          <w:b/>
          <w:bCs/>
          <w:color w:val="A61E22"/>
          <w:sz w:val="18"/>
          <w:szCs w:val="18"/>
        </w:rPr>
        <w:t xml:space="preserve">JOB DESCRIPTION TEMPLATE</w:t>
      </w:r>
    </w:p>
    <w:p>
      <w:pPr>
        <w:pBdr>
          <w:bottom w:val="single" w:color="2E4D7B" w:sz="8" w:space="6"/>
        </w:pBdr>
        <w:spacing w:after="120"/>
      </w:pPr>
      <w:r>
        <w:rPr>
          <w:rFonts w:ascii="Montserrat" w:cs="Montserrat" w:eastAsia="Montserrat" w:hAnsi="Montserrat"/>
          <w:b/>
          <w:bCs/>
          <w:color w:val="2E4D7B"/>
          <w:sz w:val="44"/>
          <w:szCs w:val="44"/>
        </w:rPr>
        <w:t xml:space="preserve">Bursar</w:t>
      </w:r>
    </w:p>
    <w:p>
      <w:pPr>
        <w:spacing w:after="140" w:line="300"/>
      </w:pPr>
      <w:r>
        <w:rPr>
          <w:rFonts w:ascii="Calibri" w:cs="Calibri" w:eastAsia="Calibri" w:hAnsi="Calibri"/>
          <w:i/>
          <w:iCs/>
          <w:color w:val="666666"/>
          <w:sz w:val="20"/>
          <w:szCs w:val="20"/>
        </w:rPr>
        <w:t xml:space="preserve">Provided by Excelon Associates, excelonassociates.com. Replace the bracketed placeholders with your institution details and adapt any section to fit your posting.</w:t>
      </w:r>
    </w:p>
    <w:p>
      <w:pPr>
        <w:pStyle w:val="Heading1"/>
        <w:spacing w:after="140" w:before="320"/>
      </w:pPr>
      <w:r>
        <w:rPr>
          <w:rFonts w:ascii="Montserrat" w:cs="Montserrat" w:eastAsia="Montserrat" w:hAnsi="Montserrat"/>
          <w:b/>
          <w:bCs/>
          <w:color w:val="2E4D7B"/>
          <w:sz w:val="26"/>
          <w:szCs w:val="26"/>
        </w:rPr>
        <w:t xml:space="preserve">Position Details</w:t>
      </w:r>
    </w:p>
    <w:p>
      <w:pPr>
        <w:spacing w:after="80"/>
      </w:pPr>
      <w:r>
        <w:rPr>
          <w:rFonts w:ascii="Calibri" w:cs="Calibri" w:eastAsia="Calibri" w:hAnsi="Calibri"/>
          <w:b/>
          <w:bCs/>
          <w:color w:val="2E4D7B"/>
          <w:sz w:val="22"/>
          <w:szCs w:val="22"/>
        </w:rPr>
        <w:t xml:space="preserve">Institution: </w:t>
      </w:r>
      <w:r>
        <w:rPr>
          <w:rFonts w:ascii="Calibri" w:cs="Calibri" w:eastAsia="Calibri" w:hAnsi="Calibri"/>
          <w:color w:val="333333"/>
          <w:sz w:val="22"/>
          <w:szCs w:val="22"/>
        </w:rPr>
        <w:t xml:space="preserve">[Institution Name]</w:t>
      </w:r>
    </w:p>
    <w:p>
      <w:pPr>
        <w:spacing w:after="80"/>
      </w:pPr>
      <w:r>
        <w:rPr>
          <w:rFonts w:ascii="Calibri" w:cs="Calibri" w:eastAsia="Calibri" w:hAnsi="Calibri"/>
          <w:b/>
          <w:bCs/>
          <w:color w:val="2E4D7B"/>
          <w:sz w:val="22"/>
          <w:szCs w:val="22"/>
        </w:rPr>
        <w:t xml:space="preserve">Location: </w:t>
      </w:r>
      <w:r>
        <w:rPr>
          <w:rFonts w:ascii="Calibri" w:cs="Calibri" w:eastAsia="Calibri" w:hAnsi="Calibri"/>
          <w:color w:val="333333"/>
          <w:sz w:val="22"/>
          <w:szCs w:val="22"/>
        </w:rPr>
        <w:t xml:space="preserve">[City, State]</w:t>
      </w:r>
    </w:p>
    <w:p>
      <w:pPr>
        <w:spacing w:after="80"/>
      </w:pPr>
      <w:r>
        <w:rPr>
          <w:rFonts w:ascii="Calibri" w:cs="Calibri" w:eastAsia="Calibri" w:hAnsi="Calibri"/>
          <w:b/>
          <w:bCs/>
          <w:color w:val="2E4D7B"/>
          <w:sz w:val="22"/>
          <w:szCs w:val="22"/>
        </w:rPr>
        <w:t xml:space="preserve">Reports To: </w:t>
      </w:r>
      <w:r>
        <w:rPr>
          <w:rFonts w:ascii="Calibri" w:cs="Calibri" w:eastAsia="Calibri" w:hAnsi="Calibri"/>
          <w:color w:val="333333"/>
          <w:sz w:val="22"/>
          <w:szCs w:val="22"/>
        </w:rPr>
        <w:t xml:space="preserve">[Reports To]</w:t>
      </w:r>
    </w:p>
    <w:p>
      <w:pPr>
        <w:spacing w:after="80"/>
      </w:pPr>
      <w:r>
        <w:rPr>
          <w:rFonts w:ascii="Calibri" w:cs="Calibri" w:eastAsia="Calibri" w:hAnsi="Calibri"/>
          <w:b/>
          <w:bCs/>
          <w:color w:val="2E4D7B"/>
          <w:sz w:val="22"/>
          <w:szCs w:val="22"/>
        </w:rPr>
        <w:t xml:space="preserve">Classification: </w:t>
      </w:r>
      <w:r>
        <w:rPr>
          <w:rFonts w:ascii="Calibri" w:cs="Calibri" w:eastAsia="Calibri" w:hAnsi="Calibri"/>
          <w:color w:val="333333"/>
          <w:sz w:val="22"/>
          <w:szCs w:val="22"/>
        </w:rPr>
        <w:t xml:space="preserve">[Full Time, Exempt]</w:t>
      </w:r>
    </w:p>
    <w:p>
      <w:pPr>
        <w:spacing w:after="80"/>
      </w:pPr>
      <w:r>
        <w:rPr>
          <w:rFonts w:ascii="Calibri" w:cs="Calibri" w:eastAsia="Calibri" w:hAnsi="Calibri"/>
          <w:b/>
          <w:bCs/>
          <w:color w:val="2E4D7B"/>
          <w:sz w:val="22"/>
          <w:szCs w:val="22"/>
        </w:rPr>
        <w:t xml:space="preserve">Salary Range: </w:t>
      </w:r>
      <w:r>
        <w:rPr>
          <w:rFonts w:ascii="Calibri" w:cs="Calibri" w:eastAsia="Calibri" w:hAnsi="Calibri"/>
          <w:color w:val="333333"/>
          <w:sz w:val="22"/>
          <w:szCs w:val="22"/>
        </w:rPr>
        <w:t xml:space="preserve">[Salary Range]</w:t>
      </w:r>
    </w:p>
    <w:p>
      <w:pPr>
        <w:pStyle w:val="Heading1"/>
        <w:spacing w:after="140" w:before="320"/>
      </w:pPr>
      <w:r>
        <w:rPr>
          <w:rFonts w:ascii="Montserrat" w:cs="Montserrat" w:eastAsia="Montserrat" w:hAnsi="Montserrat"/>
          <w:b/>
          <w:bCs/>
          <w:color w:val="2E4D7B"/>
          <w:sz w:val="26"/>
          <w:szCs w:val="26"/>
        </w:rPr>
        <w:t xml:space="preserve">About the Role</w:t>
      </w:r>
    </w:p>
    <w:p>
      <w:pPr>
        <w:spacing w:after="140" w:line="300"/>
      </w:pPr>
      <w:r>
        <w:rPr>
          <w:rFonts w:ascii="Calibri" w:cs="Calibri" w:eastAsia="Calibri" w:hAnsi="Calibri"/>
          <w:color w:val="333333"/>
          <w:sz w:val="22"/>
          <w:szCs w:val="22"/>
        </w:rPr>
        <w:t xml:space="preserve">A Bursar oversees the daily financial operations of an educational institution. The client, a school in Delray Beach, is seeking a Bursar to manage accounts, ensure compliance with regulations, and provide financial reports to school leadership. The ideal candidate pairs strong financial acumen with sharp organizational skills and the ability to multitask effectively.</w:t>
      </w:r>
    </w:p>
    <w:p>
      <w:pPr>
        <w:spacing w:after="140" w:line="300"/>
      </w:pPr>
      <w:r>
        <w:rPr>
          <w:rFonts w:ascii="Calibri" w:cs="Calibri" w:eastAsia="Calibri" w:hAnsi="Calibri"/>
          <w:color w:val="333333"/>
          <w:sz w:val="22"/>
          <w:szCs w:val="22"/>
        </w:rPr>
        <w:t xml:space="preserve">The role sits at the center of the school's money: tuition coming in, vendors and payroll going out, the annual budget, and the reporting that tells leadership where the institution stands. It is a hands-on finance position within the higher education sector that rewards accuracy, discretion, and steady process discipline.</w:t>
      </w:r>
    </w:p>
    <w:p>
      <w:pPr>
        <w:pStyle w:val="Heading1"/>
        <w:spacing w:after="140" w:before="320"/>
      </w:pPr>
      <w:r>
        <w:rPr>
          <w:rFonts w:ascii="Montserrat" w:cs="Montserrat" w:eastAsia="Montserrat" w:hAnsi="Montserrat"/>
          <w:b/>
          <w:bCs/>
          <w:color w:val="2E4D7B"/>
          <w:sz w:val="26"/>
          <w:szCs w:val="26"/>
        </w:rPr>
        <w:t xml:space="preserve">Key Responsibilities</w:t>
      </w:r>
    </w:p>
    <w:p>
      <w:pPr>
        <w:spacing w:after="140" w:line="300"/>
      </w:pPr>
      <w:r>
        <w:rPr>
          <w:rFonts w:ascii="Calibri" w:cs="Calibri" w:eastAsia="Calibri" w:hAnsi="Calibri"/>
          <w:b/>
          <w:bCs/>
          <w:color w:val="2E4D7B"/>
          <w:sz w:val="22"/>
          <w:szCs w:val="22"/>
        </w:rPr>
        <w:t xml:space="preserve">Daily Financial Operations</w:t>
      </w:r>
    </w:p>
    <w:p>
      <w:pPr>
        <w:pStyle w:val="ListParagraph"/>
        <w:numPr>
          <w:ilvl w:val="0"/>
          <w:numId w:val="2"/>
        </w:numPr>
        <w:spacing w:after="90" w:line="300"/>
      </w:pPr>
      <w:r>
        <w:rPr>
          <w:rFonts w:ascii="Calibri" w:cs="Calibri" w:eastAsia="Calibri" w:hAnsi="Calibri"/>
          <w:color w:val="333333"/>
          <w:sz w:val="22"/>
          <w:szCs w:val="22"/>
        </w:rPr>
        <w:t xml:space="preserve">Supervise daily cash flow management for the institution.</w:t>
      </w:r>
    </w:p>
    <w:p>
      <w:pPr>
        <w:pStyle w:val="ListParagraph"/>
        <w:numPr>
          <w:ilvl w:val="0"/>
          <w:numId w:val="2"/>
        </w:numPr>
        <w:spacing w:after="90" w:line="300"/>
      </w:pPr>
      <w:r>
        <w:rPr>
          <w:rFonts w:ascii="Calibri" w:cs="Calibri" w:eastAsia="Calibri" w:hAnsi="Calibri"/>
          <w:color w:val="333333"/>
          <w:sz w:val="22"/>
          <w:szCs w:val="22"/>
        </w:rPr>
        <w:t xml:space="preserve">Handle accounts payable and receivable.</w:t>
      </w:r>
    </w:p>
    <w:p>
      <w:pPr>
        <w:pStyle w:val="ListParagraph"/>
        <w:numPr>
          <w:ilvl w:val="0"/>
          <w:numId w:val="2"/>
        </w:numPr>
        <w:spacing w:after="90" w:line="300"/>
      </w:pPr>
      <w:r>
        <w:rPr>
          <w:rFonts w:ascii="Calibri" w:cs="Calibri" w:eastAsia="Calibri" w:hAnsi="Calibri"/>
          <w:color w:val="333333"/>
          <w:sz w:val="22"/>
          <w:szCs w:val="22"/>
        </w:rPr>
        <w:t xml:space="preserve">Maintain accurate records of tuition fees and receipts.</w:t>
      </w:r>
    </w:p>
    <w:p>
      <w:pPr>
        <w:pStyle w:val="ListParagraph"/>
        <w:numPr>
          <w:ilvl w:val="0"/>
          <w:numId w:val="2"/>
        </w:numPr>
        <w:spacing w:after="90" w:line="300"/>
      </w:pPr>
      <w:r>
        <w:rPr>
          <w:rFonts w:ascii="Calibri" w:cs="Calibri" w:eastAsia="Calibri" w:hAnsi="Calibri"/>
          <w:color w:val="333333"/>
          <w:sz w:val="22"/>
          <w:szCs w:val="22"/>
        </w:rPr>
        <w:t xml:space="preserve">Generate regular expense reports.</w:t>
      </w:r>
    </w:p>
    <w:p>
      <w:pPr>
        <w:spacing w:after="140" w:line="300"/>
      </w:pPr>
      <w:r>
        <w:rPr>
          <w:rFonts w:ascii="Calibri" w:cs="Calibri" w:eastAsia="Calibri" w:hAnsi="Calibri"/>
          <w:b/>
          <w:bCs/>
          <w:color w:val="2E4D7B"/>
          <w:sz w:val="22"/>
          <w:szCs w:val="22"/>
        </w:rPr>
        <w:t xml:space="preserve">Budgeting &amp; Analysis</w:t>
      </w:r>
    </w:p>
    <w:p>
      <w:pPr>
        <w:pStyle w:val="ListParagraph"/>
        <w:numPr>
          <w:ilvl w:val="0"/>
          <w:numId w:val="2"/>
        </w:numPr>
        <w:spacing w:after="90" w:line="300"/>
      </w:pPr>
      <w:r>
        <w:rPr>
          <w:rFonts w:ascii="Calibri" w:cs="Calibri" w:eastAsia="Calibri" w:hAnsi="Calibri"/>
          <w:color w:val="333333"/>
          <w:sz w:val="22"/>
          <w:szCs w:val="22"/>
        </w:rPr>
        <w:t xml:space="preserve">Develop and manage the annual budget.</w:t>
      </w:r>
    </w:p>
    <w:p>
      <w:pPr>
        <w:pStyle w:val="ListParagraph"/>
        <w:numPr>
          <w:ilvl w:val="0"/>
          <w:numId w:val="2"/>
        </w:numPr>
        <w:spacing w:after="90" w:line="300"/>
      </w:pPr>
      <w:r>
        <w:rPr>
          <w:rFonts w:ascii="Calibri" w:cs="Calibri" w:eastAsia="Calibri" w:hAnsi="Calibri"/>
          <w:color w:val="333333"/>
          <w:sz w:val="22"/>
          <w:szCs w:val="22"/>
        </w:rPr>
        <w:t xml:space="preserve">Conduct cost and productivity analyses.</w:t>
      </w:r>
    </w:p>
    <w:p>
      <w:pPr>
        <w:pStyle w:val="ListParagraph"/>
        <w:numPr>
          <w:ilvl w:val="0"/>
          <w:numId w:val="2"/>
        </w:numPr>
        <w:spacing w:after="90" w:line="300"/>
      </w:pPr>
      <w:r>
        <w:rPr>
          <w:rFonts w:ascii="Calibri" w:cs="Calibri" w:eastAsia="Calibri" w:hAnsi="Calibri"/>
          <w:color w:val="333333"/>
          <w:sz w:val="22"/>
          <w:szCs w:val="22"/>
        </w:rPr>
        <w:t xml:space="preserve">Design and update financial procedures.</w:t>
      </w:r>
    </w:p>
    <w:p>
      <w:pPr>
        <w:pStyle w:val="ListParagraph"/>
        <w:numPr>
          <w:ilvl w:val="0"/>
          <w:numId w:val="2"/>
        </w:numPr>
        <w:spacing w:after="90" w:line="300"/>
      </w:pPr>
      <w:r>
        <w:rPr>
          <w:rFonts w:ascii="Calibri" w:cs="Calibri" w:eastAsia="Calibri" w:hAnsi="Calibri"/>
          <w:color w:val="333333"/>
          <w:sz w:val="22"/>
          <w:szCs w:val="22"/>
        </w:rPr>
        <w:t xml:space="preserve">Review employment contracts and service terms.</w:t>
      </w:r>
    </w:p>
    <w:p>
      <w:pPr>
        <w:spacing w:after="140" w:line="300"/>
      </w:pPr>
      <w:r>
        <w:rPr>
          <w:rFonts w:ascii="Calibri" w:cs="Calibri" w:eastAsia="Calibri" w:hAnsi="Calibri"/>
          <w:b/>
          <w:bCs/>
          <w:color w:val="2E4D7B"/>
          <w:sz w:val="22"/>
          <w:szCs w:val="22"/>
        </w:rPr>
        <w:t xml:space="preserve">Reporting &amp; Coordination</w:t>
      </w:r>
    </w:p>
    <w:p>
      <w:pPr>
        <w:pStyle w:val="ListParagraph"/>
        <w:numPr>
          <w:ilvl w:val="0"/>
          <w:numId w:val="2"/>
        </w:numPr>
        <w:spacing w:after="90" w:line="300"/>
      </w:pPr>
      <w:r>
        <w:rPr>
          <w:rFonts w:ascii="Calibri" w:cs="Calibri" w:eastAsia="Calibri" w:hAnsi="Calibri"/>
          <w:color w:val="333333"/>
          <w:sz w:val="22"/>
          <w:szCs w:val="22"/>
        </w:rPr>
        <w:t xml:space="preserve">Coordinate with local authorities and school leadership on financial matters.</w:t>
      </w:r>
    </w:p>
    <w:p>
      <w:pPr>
        <w:pStyle w:val="ListParagraph"/>
        <w:numPr>
          <w:ilvl w:val="0"/>
          <w:numId w:val="2"/>
        </w:numPr>
        <w:spacing w:after="90" w:line="300"/>
      </w:pPr>
      <w:r>
        <w:rPr>
          <w:rFonts w:ascii="Calibri" w:cs="Calibri" w:eastAsia="Calibri" w:hAnsi="Calibri"/>
          <w:color w:val="333333"/>
          <w:sz w:val="22"/>
          <w:szCs w:val="22"/>
        </w:rPr>
        <w:t xml:space="preserve">Provide performance reports and identify investment and funding opportunities for school management.</w:t>
      </w:r>
    </w:p>
    <w:p>
      <w:pPr>
        <w:pStyle w:val="Heading1"/>
        <w:spacing w:after="140" w:before="320"/>
      </w:pPr>
      <w:r>
        <w:rPr>
          <w:rFonts w:ascii="Montserrat" w:cs="Montserrat" w:eastAsia="Montserrat" w:hAnsi="Montserrat"/>
          <w:b/>
          <w:bCs/>
          <w:color w:val="2E4D7B"/>
          <w:sz w:val="26"/>
          <w:szCs w:val="26"/>
        </w:rPr>
        <w:t xml:space="preserve">Qualifications</w:t>
      </w:r>
    </w:p>
    <w:p>
      <w:pPr>
        <w:spacing w:after="140" w:line="300"/>
      </w:pPr>
      <w:r>
        <w:rPr>
          <w:rFonts w:ascii="Calibri" w:cs="Calibri" w:eastAsia="Calibri" w:hAnsi="Calibri"/>
          <w:b/>
          <w:bCs/>
          <w:color w:val="2E4D7B"/>
          <w:sz w:val="22"/>
          <w:szCs w:val="22"/>
        </w:rPr>
        <w:t xml:space="preserve">Education</w:t>
      </w:r>
    </w:p>
    <w:p>
      <w:pPr>
        <w:pStyle w:val="ListParagraph"/>
        <w:numPr>
          <w:ilvl w:val="0"/>
          <w:numId w:val="2"/>
        </w:numPr>
        <w:spacing w:after="90" w:line="300"/>
      </w:pPr>
      <w:r>
        <w:rPr>
          <w:rFonts w:ascii="Calibri" w:cs="Calibri" w:eastAsia="Calibri" w:hAnsi="Calibri"/>
          <w:color w:val="333333"/>
          <w:sz w:val="22"/>
          <w:szCs w:val="22"/>
        </w:rPr>
        <w:t xml:space="preserve">Bachelor's degree in Accounting, Business Management, or a related field. Certification in School Administration is advantageous.</w:t>
      </w:r>
    </w:p>
    <w:p>
      <w:pPr>
        <w:spacing w:after="140" w:line="300"/>
      </w:pPr>
      <w:r>
        <w:rPr>
          <w:rFonts w:ascii="Calibri" w:cs="Calibri" w:eastAsia="Calibri" w:hAnsi="Calibri"/>
          <w:b/>
          <w:bCs/>
          <w:color w:val="2E4D7B"/>
          <w:sz w:val="22"/>
          <w:szCs w:val="22"/>
        </w:rPr>
        <w:t xml:space="preserve">Experience &amp; Skills</w:t>
      </w:r>
    </w:p>
    <w:p>
      <w:pPr>
        <w:pStyle w:val="ListParagraph"/>
        <w:numPr>
          <w:ilvl w:val="0"/>
          <w:numId w:val="2"/>
        </w:numPr>
        <w:spacing w:after="90" w:line="300"/>
      </w:pPr>
      <w:r>
        <w:rPr>
          <w:rFonts w:ascii="Calibri" w:cs="Calibri" w:eastAsia="Calibri" w:hAnsi="Calibri"/>
          <w:color w:val="333333"/>
          <w:sz w:val="22"/>
          <w:szCs w:val="22"/>
        </w:rPr>
        <w:t xml:space="preserve">Proven experience as a Bursar, with strong financial management abilities and knowledge of accounting procedures and best practices.</w:t>
      </w:r>
    </w:p>
    <w:p>
      <w:pPr>
        <w:pStyle w:val="ListParagraph"/>
        <w:numPr>
          <w:ilvl w:val="0"/>
          <w:numId w:val="2"/>
        </w:numPr>
        <w:spacing w:after="90" w:line="300"/>
      </w:pPr>
      <w:r>
        <w:rPr>
          <w:rFonts w:ascii="Calibri" w:cs="Calibri" w:eastAsia="Calibri" w:hAnsi="Calibri"/>
          <w:color w:val="333333"/>
          <w:sz w:val="22"/>
          <w:szCs w:val="22"/>
        </w:rPr>
        <w:t xml:space="preserve">Familiarity with budget preparation and cash flow management, plus proficiency in MS Excel and other relevant software.</w:t>
      </w:r>
    </w:p>
    <w:p>
      <w:pPr>
        <w:pStyle w:val="ListParagraph"/>
        <w:numPr>
          <w:ilvl w:val="0"/>
          <w:numId w:val="2"/>
        </w:numPr>
        <w:spacing w:after="90" w:line="300"/>
      </w:pPr>
      <w:r>
        <w:rPr>
          <w:rFonts w:ascii="Calibri" w:cs="Calibri" w:eastAsia="Calibri" w:hAnsi="Calibri"/>
          <w:color w:val="333333"/>
          <w:sz w:val="22"/>
          <w:szCs w:val="22"/>
        </w:rPr>
        <w:t xml:space="preserve">Effective time management and prioritization skills, with excellent analytical and reporting ability.</w:t>
      </w:r>
    </w:p>
    <w:p>
      <w:pPr>
        <w:pStyle w:val="Heading1"/>
        <w:spacing w:after="140" w:before="320"/>
      </w:pPr>
      <w:r>
        <w:rPr>
          <w:rFonts w:ascii="Montserrat" w:cs="Montserrat" w:eastAsia="Montserrat" w:hAnsi="Montserrat"/>
          <w:b/>
          <w:bCs/>
          <w:color w:val="2E4D7B"/>
          <w:sz w:val="26"/>
          <w:szCs w:val="26"/>
        </w:rPr>
        <w:t xml:space="preserve">Compensation and Benefits</w:t>
      </w:r>
    </w:p>
    <w:p>
      <w:pPr>
        <w:spacing w:after="140" w:line="300"/>
      </w:pPr>
      <w:r>
        <w:rPr>
          <w:rFonts w:ascii="Calibri" w:cs="Calibri" w:eastAsia="Calibri" w:hAnsi="Calibri"/>
          <w:color w:val="333333"/>
          <w:sz w:val="22"/>
          <w:szCs w:val="22"/>
        </w:rPr>
        <w:t xml:space="preserve">[Describe salary range, bonus or incentive structure, health and retirement benefits, paid time off, and any relocation assistance.]</w:t>
      </w:r>
    </w:p>
    <w:p>
      <w:pPr>
        <w:pStyle w:val="Heading1"/>
        <w:spacing w:after="140" w:before="320"/>
      </w:pPr>
      <w:r>
        <w:rPr>
          <w:rFonts w:ascii="Montserrat" w:cs="Montserrat" w:eastAsia="Montserrat" w:hAnsi="Montserrat"/>
          <w:b/>
          <w:bCs/>
          <w:color w:val="2E4D7B"/>
          <w:sz w:val="26"/>
          <w:szCs w:val="26"/>
        </w:rPr>
        <w:t xml:space="preserve">How to Apply</w:t>
      </w:r>
    </w:p>
    <w:p>
      <w:pPr>
        <w:spacing w:after="140" w:line="300"/>
      </w:pPr>
      <w:r>
        <w:rPr>
          <w:rFonts w:ascii="Calibri" w:cs="Calibri" w:eastAsia="Calibri" w:hAnsi="Calibri"/>
          <w:color w:val="333333"/>
          <w:sz w:val="22"/>
          <w:szCs w:val="22"/>
        </w:rPr>
        <w:t xml:space="preserve">[Provide application instructions, a contact email, or a link to your applicant portal.]</w:t>
      </w:r>
    </w:p>
    <w:p>
      <w:pPr>
        <w:pStyle w:val="Heading1"/>
        <w:spacing w:after="140" w:before="320"/>
      </w:pPr>
      <w:r>
        <w:rPr>
          <w:rFonts w:ascii="Montserrat" w:cs="Montserrat" w:eastAsia="Montserrat" w:hAnsi="Montserrat"/>
          <w:b/>
          <w:bCs/>
          <w:color w:val="2E4D7B"/>
          <w:sz w:val="26"/>
          <w:szCs w:val="26"/>
        </w:rPr>
        <w:t xml:space="preserve">Equal Employment Opportunity</w:t>
      </w:r>
    </w:p>
    <w:p>
      <w:pPr>
        <w:spacing w:after="140" w:line="300"/>
      </w:pPr>
      <w:r>
        <w:rPr>
          <w:rFonts w:ascii="Calibri" w:cs="Calibri" w:eastAsia="Calibri" w:hAnsi="Calibri"/>
          <w:color w:val="333333"/>
          <w:sz w:val="22"/>
          <w:szCs w:val="22"/>
        </w:rPr>
        <w:t xml:space="preserve">[Institution Name] is an equal opportunity employer. All qualified applicants will receive consideration for employment without regard to race, color, religion, sex, sexual orientation, gender identity, national origin, disability, or protected veteran status.</w:t>
      </w:r>
    </w:p>
    <w:p>
      <w:pPr>
        <w:pBdr>
          <w:top w:val="single" w:color="CCCCCC" w:sz="4" w:space="8"/>
        </w:pBdr>
        <w:spacing w:before="360"/>
      </w:pPr>
      <w:r>
        <w:rPr>
          <w:rFonts w:ascii="Calibri" w:cs="Calibri" w:eastAsia="Calibri" w:hAnsi="Calibri"/>
          <w:i/>
          <w:iCs/>
          <w:color w:val="666666"/>
          <w:sz w:val="18"/>
          <w:szCs w:val="18"/>
        </w:rPr>
        <w:t xml:space="preserve">Template by Excelon Associates. Hiring a Bursar? Our recruiters place leaders nationwide: excelonassociates.com</w:t>
      </w:r>
    </w:p>
    <w:sectPr>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2026-08-05T10:37:30.901Z</dcterms:created>
  <dcterms:modified xsi:type="dcterms:W3CDTF">2026-08-05T10:37:30.914Z</dcterms:modified>
</cp:coreProperties>
</file>

<file path=docProps/custom.xml><?xml version="1.0" encoding="utf-8"?>
<Properties xmlns="http://schemas.openxmlformats.org/officeDocument/2006/custom-properties" xmlns:vt="http://schemas.openxmlformats.org/officeDocument/2006/docPropsVTypes"/>
</file>