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Associate Professor of Climate Science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Associate Professor of Climate Science conducts advanced research, with an emphasis on climate modeling, climate change mitigation, or adaptation strategies, while delivering high-quality undergraduate and postgraduate teaching. The role supervises graduate students and postdoctoral researchers, collaborates with academic, industry, and governmental partners, and publishes in leading peer-reviewed journals.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senior faculty role within the higher education sector, contributing to national and international climate science agendas and to the institution's research reputation.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Research &amp; Funding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advanced research in climate science, with an emphasis on modeling, mitigation, or adaptation strategies relevant to the region and the wider world.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Publish in leading peer-reviewed journals and present findings at international conferences to enhance the institution's research reputation.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secure external research funding to support innovative projects.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Mentorship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Deliver high-quality undergraduate and postgraduate teaching in climate science and related disciplines, fostering a stimulating learning environment.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Supervise and mentor graduate students and postdoctoral researchers toward academic and professional excellence.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Collaboration &amp; Service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academic colleagues, industry partners, and governmental organizations to advance research and contribute to climate science agendas.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Participate in departmental and university governance, contributing to curriculum development and strategic planning.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PhD in Climate Science, Meteorology, Atmospheric Science, or a closely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strong publication record in high-impact, peer-reviewed journals, and demonstrated experience securing external research funding.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university-level teaching experience and a track record supervising graduate students and leading collaborative research.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 &amp; Attributes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communication and presentation skills, with the ability to engage diverse audiences.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leadership and team-building capabilities, fostering collaboration across disciplines.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Familiarity with climate issues in arid and semi-arid regions, with a focus on practical, policy-relevant solutions, is highly desirable.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Associate Professor of Climate Science?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