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Anesthesia Technician</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Anesthesia Technician supports anesthesiologists, CRNAs, and anesthesiologist assistants by preparing, maintaining, and troubleshooting anesthesia equipment, stocking anesthesia supplies and medications, and assisting during cases. The role ensures the anesthesia workspace and machines are clean, calibrated, stocked, and ready, enabling the anesthesia team to focus on patient care.</w:t>
      </w:r>
    </w:p>
    <w:p>
      <w:pPr>
        <w:spacing w:after="140" w:line="300"/>
      </w:pPr>
      <w:r>
        <w:rPr>
          <w:rFonts w:ascii="Calibri" w:cs="Calibri" w:eastAsia="Calibri" w:hAnsi="Calibri"/>
          <w:color w:val="333333"/>
          <w:sz w:val="22"/>
          <w:szCs w:val="22"/>
        </w:rPr>
        <w:t xml:space="preserve">It is a perioperative technical support role within the healthcare sector, central to operating room readiness and efficiency.</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Equipment Preparation</w:t>
      </w:r>
    </w:p>
    <w:p>
      <w:pPr>
        <w:pStyle w:val="ListParagraph"/>
        <w:numPr>
          <w:ilvl w:val="0"/>
          <w:numId w:val="2"/>
        </w:numPr>
        <w:spacing w:after="90" w:line="300"/>
      </w:pPr>
      <w:r>
        <w:rPr>
          <w:rFonts w:ascii="Calibri" w:cs="Calibri" w:eastAsia="Calibri" w:hAnsi="Calibri"/>
          <w:color w:val="333333"/>
          <w:sz w:val="22"/>
          <w:szCs w:val="22"/>
        </w:rPr>
        <w:t xml:space="preserve">Set up, calibrate, and test anesthesia machines, monitors, and airway equipment before each case.</w:t>
      </w:r>
    </w:p>
    <w:p>
      <w:pPr>
        <w:pStyle w:val="ListParagraph"/>
        <w:numPr>
          <w:ilvl w:val="0"/>
          <w:numId w:val="2"/>
        </w:numPr>
        <w:spacing w:after="90" w:line="300"/>
      </w:pPr>
      <w:r>
        <w:rPr>
          <w:rFonts w:ascii="Calibri" w:cs="Calibri" w:eastAsia="Calibri" w:hAnsi="Calibri"/>
          <w:color w:val="333333"/>
          <w:sz w:val="22"/>
          <w:szCs w:val="22"/>
        </w:rPr>
        <w:t xml:space="preserve">Clean, disinfect, and maintain anesthesia equipment between cases according to infection control standards.</w:t>
      </w:r>
    </w:p>
    <w:p>
      <w:pPr>
        <w:pStyle w:val="ListParagraph"/>
        <w:numPr>
          <w:ilvl w:val="0"/>
          <w:numId w:val="2"/>
        </w:numPr>
        <w:spacing w:after="90" w:line="300"/>
      </w:pPr>
      <w:r>
        <w:rPr>
          <w:rFonts w:ascii="Calibri" w:cs="Calibri" w:eastAsia="Calibri" w:hAnsi="Calibri"/>
          <w:color w:val="333333"/>
          <w:sz w:val="22"/>
          <w:szCs w:val="22"/>
        </w:rPr>
        <w:t xml:space="preserve">Troubleshoot and resolve equipment issues, escalating and coordinating repairs with biomedical or vendors as needed.</w:t>
      </w:r>
    </w:p>
    <w:p>
      <w:pPr>
        <w:spacing w:after="140" w:line="300"/>
      </w:pPr>
      <w:r>
        <w:rPr>
          <w:rFonts w:ascii="Calibri" w:cs="Calibri" w:eastAsia="Calibri" w:hAnsi="Calibri"/>
          <w:b/>
          <w:bCs/>
          <w:color w:val="2E4D7B"/>
          <w:sz w:val="22"/>
          <w:szCs w:val="22"/>
        </w:rPr>
        <w:t xml:space="preserve">Supply &amp; Inventory</w:t>
      </w:r>
    </w:p>
    <w:p>
      <w:pPr>
        <w:pStyle w:val="ListParagraph"/>
        <w:numPr>
          <w:ilvl w:val="0"/>
          <w:numId w:val="2"/>
        </w:numPr>
        <w:spacing w:after="90" w:line="300"/>
      </w:pPr>
      <w:r>
        <w:rPr>
          <w:rFonts w:ascii="Calibri" w:cs="Calibri" w:eastAsia="Calibri" w:hAnsi="Calibri"/>
          <w:color w:val="333333"/>
          <w:sz w:val="22"/>
          <w:szCs w:val="22"/>
        </w:rPr>
        <w:t xml:space="preserve">Stock and restock anesthesia supplies, medications, and case carts, monitoring par levels and expiration dates.</w:t>
      </w:r>
    </w:p>
    <w:p>
      <w:pPr>
        <w:pStyle w:val="ListParagraph"/>
        <w:numPr>
          <w:ilvl w:val="0"/>
          <w:numId w:val="2"/>
        </w:numPr>
        <w:spacing w:after="90" w:line="300"/>
      </w:pPr>
      <w:r>
        <w:rPr>
          <w:rFonts w:ascii="Calibri" w:cs="Calibri" w:eastAsia="Calibri" w:hAnsi="Calibri"/>
          <w:color w:val="333333"/>
          <w:sz w:val="22"/>
          <w:szCs w:val="22"/>
        </w:rPr>
        <w:t xml:space="preserve">Prepare specialized equipment and supplies for specific procedures and patient needs.</w:t>
      </w:r>
    </w:p>
    <w:p>
      <w:pPr>
        <w:pStyle w:val="ListParagraph"/>
        <w:numPr>
          <w:ilvl w:val="0"/>
          <w:numId w:val="2"/>
        </w:numPr>
        <w:spacing w:after="90" w:line="300"/>
      </w:pPr>
      <w:r>
        <w:rPr>
          <w:rFonts w:ascii="Calibri" w:cs="Calibri" w:eastAsia="Calibri" w:hAnsi="Calibri"/>
          <w:color w:val="333333"/>
          <w:sz w:val="22"/>
          <w:szCs w:val="22"/>
        </w:rPr>
        <w:t xml:space="preserve">Maintain accurate inventory and support cost-effective, organized supply management.</w:t>
      </w:r>
    </w:p>
    <w:p>
      <w:pPr>
        <w:spacing w:after="140" w:line="300"/>
      </w:pPr>
      <w:r>
        <w:rPr>
          <w:rFonts w:ascii="Calibri" w:cs="Calibri" w:eastAsia="Calibri" w:hAnsi="Calibri"/>
          <w:b/>
          <w:bCs/>
          <w:color w:val="2E4D7B"/>
          <w:sz w:val="22"/>
          <w:szCs w:val="22"/>
        </w:rPr>
        <w:t xml:space="preserve">Case Support</w:t>
      </w:r>
    </w:p>
    <w:p>
      <w:pPr>
        <w:pStyle w:val="ListParagraph"/>
        <w:numPr>
          <w:ilvl w:val="0"/>
          <w:numId w:val="2"/>
        </w:numPr>
        <w:spacing w:after="90" w:line="300"/>
      </w:pPr>
      <w:r>
        <w:rPr>
          <w:rFonts w:ascii="Calibri" w:cs="Calibri" w:eastAsia="Calibri" w:hAnsi="Calibri"/>
          <w:color w:val="333333"/>
          <w:sz w:val="22"/>
          <w:szCs w:val="22"/>
        </w:rPr>
        <w:t xml:space="preserve">Assist anesthesia providers during induction, line placement, and intraoperative needs by retrieving and preparing equipment.</w:t>
      </w:r>
    </w:p>
    <w:p>
      <w:pPr>
        <w:pStyle w:val="ListParagraph"/>
        <w:numPr>
          <w:ilvl w:val="0"/>
          <w:numId w:val="2"/>
        </w:numPr>
        <w:spacing w:after="90" w:line="300"/>
      </w:pPr>
      <w:r>
        <w:rPr>
          <w:rFonts w:ascii="Calibri" w:cs="Calibri" w:eastAsia="Calibri" w:hAnsi="Calibri"/>
          <w:color w:val="333333"/>
          <w:sz w:val="22"/>
          <w:szCs w:val="22"/>
        </w:rPr>
        <w:t xml:space="preserve">Support rapid room turnover to keep the surgical schedule on track.</w:t>
      </w:r>
    </w:p>
    <w:p>
      <w:pPr>
        <w:pStyle w:val="ListParagraph"/>
        <w:numPr>
          <w:ilvl w:val="0"/>
          <w:numId w:val="2"/>
        </w:numPr>
        <w:spacing w:after="90" w:line="300"/>
      </w:pPr>
      <w:r>
        <w:rPr>
          <w:rFonts w:ascii="Calibri" w:cs="Calibri" w:eastAsia="Calibri" w:hAnsi="Calibri"/>
          <w:color w:val="333333"/>
          <w:sz w:val="22"/>
          <w:szCs w:val="22"/>
        </w:rPr>
        <w:t xml:space="preserve">Adhere to patient safety, infection control, and regulatory standards throughout the perioperative environment.</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Certification</w:t>
      </w:r>
    </w:p>
    <w:p>
      <w:pPr>
        <w:pStyle w:val="ListParagraph"/>
        <w:numPr>
          <w:ilvl w:val="0"/>
          <w:numId w:val="2"/>
        </w:numPr>
        <w:spacing w:after="90" w:line="300"/>
      </w:pPr>
      <w:r>
        <w:rPr>
          <w:rFonts w:ascii="Calibri" w:cs="Calibri" w:eastAsia="Calibri" w:hAnsi="Calibri"/>
          <w:color w:val="333333"/>
          <w:sz w:val="22"/>
          <w:szCs w:val="22"/>
        </w:rPr>
        <w:t xml:space="preserve">High school diploma or equivalent, with relevant healthcare or technical experience.</w:t>
      </w:r>
    </w:p>
    <w:p>
      <w:pPr>
        <w:pStyle w:val="ListParagraph"/>
        <w:numPr>
          <w:ilvl w:val="0"/>
          <w:numId w:val="2"/>
        </w:numPr>
        <w:spacing w:after="90" w:line="300"/>
      </w:pPr>
      <w:r>
        <w:rPr>
          <w:rFonts w:ascii="Calibri" w:cs="Calibri" w:eastAsia="Calibri" w:hAnsi="Calibri"/>
          <w:color w:val="333333"/>
          <w:sz w:val="22"/>
          <w:szCs w:val="22"/>
        </w:rPr>
        <w:t xml:space="preserve">Completion of an anesthesia technology program and Cer.A.T. certification through the ASATT preferred.</w:t>
      </w:r>
    </w:p>
    <w:p>
      <w:pPr>
        <w:pStyle w:val="ListParagraph"/>
        <w:numPr>
          <w:ilvl w:val="0"/>
          <w:numId w:val="2"/>
        </w:numPr>
        <w:spacing w:after="90" w:line="300"/>
      </w:pPr>
      <w:r>
        <w:rPr>
          <w:rFonts w:ascii="Calibri" w:cs="Calibri" w:eastAsia="Calibri" w:hAnsi="Calibri"/>
          <w:color w:val="333333"/>
          <w:sz w:val="22"/>
          <w:szCs w:val="22"/>
        </w:rPr>
        <w:t xml:space="preserve">Basic Life Support certification and the ability to meet facility health requirements.</w:t>
      </w:r>
    </w:p>
    <w:p>
      <w:pPr>
        <w:spacing w:after="140" w:line="300"/>
      </w:pPr>
      <w:r>
        <w:rPr>
          <w:rFonts w:ascii="Calibri" w:cs="Calibri" w:eastAsia="Calibri" w:hAnsi="Calibri"/>
          <w:b/>
          <w:bCs/>
          <w:color w:val="2E4D7B"/>
          <w:sz w:val="22"/>
          <w:szCs w:val="22"/>
        </w:rPr>
        <w:t xml:space="preserve">Skills</w:t>
      </w:r>
    </w:p>
    <w:p>
      <w:pPr>
        <w:pStyle w:val="ListParagraph"/>
        <w:numPr>
          <w:ilvl w:val="0"/>
          <w:numId w:val="2"/>
        </w:numPr>
        <w:spacing w:after="90" w:line="300"/>
      </w:pPr>
      <w:r>
        <w:rPr>
          <w:rFonts w:ascii="Calibri" w:cs="Calibri" w:eastAsia="Calibri" w:hAnsi="Calibri"/>
          <w:color w:val="333333"/>
          <w:sz w:val="22"/>
          <w:szCs w:val="22"/>
        </w:rPr>
        <w:t xml:space="preserve">Mechanical aptitude and comfort with medical equipment, monitors, and troubleshooting.</w:t>
      </w:r>
    </w:p>
    <w:p>
      <w:pPr>
        <w:pStyle w:val="ListParagraph"/>
        <w:numPr>
          <w:ilvl w:val="0"/>
          <w:numId w:val="2"/>
        </w:numPr>
        <w:spacing w:after="90" w:line="300"/>
      </w:pPr>
      <w:r>
        <w:rPr>
          <w:rFonts w:ascii="Calibri" w:cs="Calibri" w:eastAsia="Calibri" w:hAnsi="Calibri"/>
          <w:color w:val="333333"/>
          <w:sz w:val="22"/>
          <w:szCs w:val="22"/>
        </w:rPr>
        <w:t xml:space="preserve">Strong organization, attention to detail, and reliability in a fast-paced OR environment.</w:t>
      </w:r>
    </w:p>
    <w:p>
      <w:pPr>
        <w:pStyle w:val="ListParagraph"/>
        <w:numPr>
          <w:ilvl w:val="0"/>
          <w:numId w:val="2"/>
        </w:numPr>
        <w:spacing w:after="90" w:line="300"/>
      </w:pPr>
      <w:r>
        <w:rPr>
          <w:rFonts w:ascii="Calibri" w:cs="Calibri" w:eastAsia="Calibri" w:hAnsi="Calibri"/>
          <w:color w:val="333333"/>
          <w:sz w:val="22"/>
          <w:szCs w:val="22"/>
        </w:rPr>
        <w:t xml:space="preserve">Clear communication and the ability to anticipate the anesthesia team's needs.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Anesthesia Technician?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